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CC613" w14:textId="64FF94E7" w:rsidR="001879E8" w:rsidRPr="00B97521" w:rsidRDefault="001879E8" w:rsidP="001879E8">
      <w:pPr>
        <w:pStyle w:val="Heading2"/>
        <w:rPr>
          <w:b/>
          <w:bCs/>
          <w:sz w:val="36"/>
          <w:szCs w:val="36"/>
        </w:rPr>
      </w:pPr>
      <w:r>
        <w:rPr>
          <w:b/>
          <w:bCs/>
          <w:sz w:val="36"/>
          <w:szCs w:val="36"/>
        </w:rPr>
        <w:t>WRIGHT, Joseph</w:t>
      </w:r>
    </w:p>
    <w:p w14:paraId="6A619CBA" w14:textId="3DC66B7B" w:rsidR="00BA2E21" w:rsidRPr="00BA2E21" w:rsidRDefault="00BA2E21" w:rsidP="00BA2E21">
      <w:pPr>
        <w:spacing w:after="0"/>
        <w:rPr>
          <w:sz w:val="24"/>
          <w:szCs w:val="24"/>
        </w:rPr>
      </w:pPr>
    </w:p>
    <w:p w14:paraId="00161458" w14:textId="1D2167A5" w:rsidR="00BA2E21" w:rsidRDefault="00BA2E21" w:rsidP="00BA2E21">
      <w:pPr>
        <w:spacing w:after="0"/>
        <w:rPr>
          <w:rFonts w:eastAsia="Times New Roman" w:cstheme="minorHAnsi"/>
          <w:color w:val="000000"/>
          <w:sz w:val="24"/>
          <w:szCs w:val="24"/>
          <w:lang w:eastAsia="en-AU"/>
        </w:rPr>
      </w:pPr>
      <w:r>
        <w:rPr>
          <w:sz w:val="24"/>
          <w:szCs w:val="24"/>
        </w:rPr>
        <w:t xml:space="preserve">In late 1927 Lewis Cecil Ward </w:t>
      </w:r>
      <w:r w:rsidRPr="008462E1">
        <w:rPr>
          <w:rFonts w:eastAsia="Times New Roman" w:cstheme="minorHAnsi"/>
          <w:color w:val="000000"/>
          <w:sz w:val="24"/>
          <w:szCs w:val="24"/>
          <w:lang w:eastAsia="en-AU"/>
        </w:rPr>
        <w:t xml:space="preserve">petitioned </w:t>
      </w:r>
      <w:r>
        <w:rPr>
          <w:rFonts w:eastAsia="Times New Roman" w:cstheme="minorHAnsi"/>
          <w:color w:val="000000"/>
          <w:sz w:val="24"/>
          <w:szCs w:val="24"/>
          <w:lang w:eastAsia="en-AU"/>
        </w:rPr>
        <w:t>f</w:t>
      </w:r>
      <w:r w:rsidRPr="008462E1">
        <w:rPr>
          <w:rFonts w:eastAsia="Times New Roman" w:cstheme="minorHAnsi"/>
          <w:color w:val="000000"/>
          <w:sz w:val="24"/>
          <w:szCs w:val="24"/>
          <w:lang w:eastAsia="en-AU"/>
        </w:rPr>
        <w:t>or the dissolution of his m</w:t>
      </w:r>
      <w:r>
        <w:rPr>
          <w:rFonts w:eastAsia="Times New Roman" w:cstheme="minorHAnsi"/>
          <w:color w:val="000000"/>
          <w:sz w:val="24"/>
          <w:szCs w:val="24"/>
          <w:lang w:eastAsia="en-AU"/>
        </w:rPr>
        <w:t>arriage</w:t>
      </w:r>
      <w:r w:rsidRPr="008462E1">
        <w:rPr>
          <w:rFonts w:eastAsia="Times New Roman" w:cstheme="minorHAnsi"/>
          <w:color w:val="000000"/>
          <w:sz w:val="24"/>
          <w:szCs w:val="24"/>
          <w:lang w:eastAsia="en-AU"/>
        </w:rPr>
        <w:t xml:space="preserve"> with Mary Ward (</w:t>
      </w:r>
      <w:r>
        <w:rPr>
          <w:rFonts w:eastAsia="Times New Roman" w:cstheme="minorHAnsi"/>
          <w:color w:val="000000"/>
          <w:sz w:val="24"/>
          <w:szCs w:val="24"/>
          <w:lang w:eastAsia="en-AU"/>
        </w:rPr>
        <w:t>f</w:t>
      </w:r>
      <w:r w:rsidRPr="008462E1">
        <w:rPr>
          <w:rFonts w:eastAsia="Times New Roman" w:cstheme="minorHAnsi"/>
          <w:color w:val="000000"/>
          <w:sz w:val="24"/>
          <w:szCs w:val="24"/>
          <w:lang w:eastAsia="en-AU"/>
        </w:rPr>
        <w:t>ormerly Leonard), on the ground of her adultery with one Joseph Wright (who wa</w:t>
      </w:r>
      <w:r>
        <w:rPr>
          <w:rFonts w:eastAsia="Times New Roman" w:cstheme="minorHAnsi"/>
          <w:color w:val="000000"/>
          <w:sz w:val="24"/>
          <w:szCs w:val="24"/>
          <w:lang w:eastAsia="en-AU"/>
        </w:rPr>
        <w:t>s</w:t>
      </w:r>
      <w:r w:rsidRPr="008462E1">
        <w:rPr>
          <w:rFonts w:eastAsia="Times New Roman" w:cstheme="minorHAnsi"/>
          <w:color w:val="000000"/>
          <w:sz w:val="24"/>
          <w:szCs w:val="24"/>
          <w:lang w:eastAsia="en-AU"/>
        </w:rPr>
        <w:t xml:space="preserve"> joined as co-r</w:t>
      </w:r>
      <w:r>
        <w:rPr>
          <w:rFonts w:eastAsia="Times New Roman" w:cstheme="minorHAnsi"/>
          <w:color w:val="000000"/>
          <w:sz w:val="24"/>
          <w:szCs w:val="24"/>
          <w:lang w:eastAsia="en-AU"/>
        </w:rPr>
        <w:t>e</w:t>
      </w:r>
      <w:r w:rsidRPr="008462E1">
        <w:rPr>
          <w:rFonts w:eastAsia="Times New Roman" w:cstheme="minorHAnsi"/>
          <w:color w:val="000000"/>
          <w:sz w:val="24"/>
          <w:szCs w:val="24"/>
          <w:lang w:eastAsia="en-AU"/>
        </w:rPr>
        <w:t>spondent), b</w:t>
      </w:r>
      <w:r>
        <w:rPr>
          <w:rFonts w:eastAsia="Times New Roman" w:cstheme="minorHAnsi"/>
          <w:color w:val="000000"/>
          <w:sz w:val="24"/>
          <w:szCs w:val="24"/>
          <w:lang w:eastAsia="en-AU"/>
        </w:rPr>
        <w:t>et</w:t>
      </w:r>
      <w:r w:rsidRPr="008462E1">
        <w:rPr>
          <w:rFonts w:eastAsia="Times New Roman" w:cstheme="minorHAnsi"/>
          <w:color w:val="000000"/>
          <w:sz w:val="24"/>
          <w:szCs w:val="24"/>
          <w:lang w:eastAsia="en-AU"/>
        </w:rPr>
        <w:t>ween J</w:t>
      </w:r>
      <w:r>
        <w:rPr>
          <w:rFonts w:eastAsia="Times New Roman" w:cstheme="minorHAnsi"/>
          <w:color w:val="000000"/>
          <w:sz w:val="24"/>
          <w:szCs w:val="24"/>
          <w:lang w:eastAsia="en-AU"/>
        </w:rPr>
        <w:t>anuary</w:t>
      </w:r>
      <w:r w:rsidRPr="008462E1">
        <w:rPr>
          <w:rFonts w:eastAsia="Times New Roman" w:cstheme="minorHAnsi"/>
          <w:color w:val="000000"/>
          <w:sz w:val="24"/>
          <w:szCs w:val="24"/>
          <w:lang w:eastAsia="en-AU"/>
        </w:rPr>
        <w:t xml:space="preserve"> 1, 1920, and April 5, 1927, at Beecroft and other plac</w:t>
      </w:r>
      <w:r>
        <w:rPr>
          <w:rFonts w:eastAsia="Times New Roman" w:cstheme="minorHAnsi"/>
          <w:color w:val="000000"/>
          <w:sz w:val="24"/>
          <w:szCs w:val="24"/>
          <w:lang w:eastAsia="en-AU"/>
        </w:rPr>
        <w:t>es</w:t>
      </w:r>
      <w:r w:rsidRPr="008462E1">
        <w:rPr>
          <w:rFonts w:eastAsia="Times New Roman" w:cstheme="minorHAnsi"/>
          <w:color w:val="000000"/>
          <w:sz w:val="24"/>
          <w:szCs w:val="24"/>
          <w:lang w:eastAsia="en-AU"/>
        </w:rPr>
        <w:t>.</w:t>
      </w:r>
    </w:p>
    <w:p w14:paraId="59C0B463" w14:textId="5382953E" w:rsidR="00BA2E21" w:rsidRPr="0085141B" w:rsidRDefault="00BA2E21" w:rsidP="00BA2E21">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Lewis Cecil Ward married Mary</w:t>
      </w:r>
      <w:r w:rsidR="00A23D4E">
        <w:rPr>
          <w:rFonts w:eastAsia="Times New Roman" w:cstheme="minorHAnsi"/>
          <w:color w:val="000000"/>
          <w:sz w:val="24"/>
          <w:szCs w:val="24"/>
          <w:lang w:eastAsia="en-AU"/>
        </w:rPr>
        <w:t xml:space="preserve"> Leonard</w:t>
      </w:r>
      <w:r>
        <w:rPr>
          <w:rFonts w:eastAsia="Times New Roman" w:cstheme="minorHAnsi"/>
          <w:color w:val="000000"/>
          <w:sz w:val="24"/>
          <w:szCs w:val="24"/>
          <w:lang w:eastAsia="en-AU"/>
        </w:rPr>
        <w:t xml:space="preserve"> on 14</w:t>
      </w:r>
      <w:r w:rsidRPr="00BA2E21">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May 1900, at Newtown. The children of the marriage, two boys and a girl, were all over the age of 16 years</w:t>
      </w:r>
      <w:r w:rsidR="00A23D4E">
        <w:rPr>
          <w:rFonts w:eastAsia="Times New Roman" w:cstheme="minorHAnsi"/>
          <w:color w:val="000000"/>
          <w:sz w:val="24"/>
          <w:szCs w:val="24"/>
          <w:lang w:eastAsia="en-AU"/>
        </w:rPr>
        <w:t xml:space="preserve"> in 1927</w:t>
      </w:r>
      <w:r>
        <w:rPr>
          <w:rFonts w:eastAsia="Times New Roman" w:cstheme="minorHAnsi"/>
          <w:color w:val="000000"/>
          <w:sz w:val="24"/>
          <w:szCs w:val="24"/>
          <w:lang w:eastAsia="en-AU"/>
        </w:rPr>
        <w:t>.</w:t>
      </w:r>
      <w:r w:rsidR="0085141B" w:rsidRPr="000C2927">
        <w:rPr>
          <w:rFonts w:eastAsia="Times New Roman" w:cstheme="minorHAnsi"/>
          <w:b/>
          <w:color w:val="000000"/>
          <w:sz w:val="24"/>
          <w:szCs w:val="24"/>
          <w:vertAlign w:val="superscript"/>
          <w:lang w:eastAsia="en-AU"/>
        </w:rPr>
        <w:t>1</w:t>
      </w:r>
    </w:p>
    <w:p w14:paraId="6A5538EF" w14:textId="77777777" w:rsidR="00A23D4E" w:rsidRDefault="00A23D4E" w:rsidP="00BA2E21">
      <w:pPr>
        <w:spacing w:after="0" w:line="240" w:lineRule="auto"/>
        <w:rPr>
          <w:sz w:val="24"/>
          <w:szCs w:val="24"/>
        </w:rPr>
      </w:pPr>
    </w:p>
    <w:p w14:paraId="0B311E51" w14:textId="358DE4C1" w:rsidR="00BA2E21" w:rsidRDefault="00BA2E21" w:rsidP="00BA2E21">
      <w:pPr>
        <w:spacing w:after="0" w:line="240" w:lineRule="auto"/>
        <w:rPr>
          <w:rFonts w:eastAsia="Times New Roman" w:cstheme="minorHAnsi"/>
          <w:color w:val="000000"/>
          <w:sz w:val="24"/>
          <w:szCs w:val="24"/>
          <w:lang w:eastAsia="en-AU"/>
        </w:rPr>
      </w:pPr>
      <w:r>
        <w:rPr>
          <w:sz w:val="24"/>
          <w:szCs w:val="24"/>
        </w:rPr>
        <w:t xml:space="preserve">Joseph Wright </w:t>
      </w:r>
      <w:r w:rsidR="00A95142">
        <w:rPr>
          <w:sz w:val="24"/>
          <w:szCs w:val="24"/>
        </w:rPr>
        <w:t>‘</w:t>
      </w:r>
      <w:r>
        <w:rPr>
          <w:sz w:val="24"/>
          <w:szCs w:val="24"/>
        </w:rPr>
        <w:t>f</w:t>
      </w:r>
      <w:r w:rsidRPr="00C74F01">
        <w:rPr>
          <w:rFonts w:eastAsia="Times New Roman" w:cstheme="minorHAnsi"/>
          <w:color w:val="000000"/>
          <w:sz w:val="24"/>
          <w:szCs w:val="24"/>
          <w:lang w:eastAsia="en-AU"/>
        </w:rPr>
        <w:t>or many years was a works manager for Stuart Bros., builders</w:t>
      </w:r>
      <w:r>
        <w:rPr>
          <w:rFonts w:eastAsia="Times New Roman" w:cstheme="minorHAnsi"/>
          <w:color w:val="000000"/>
          <w:sz w:val="24"/>
          <w:szCs w:val="24"/>
          <w:lang w:eastAsia="en-AU"/>
        </w:rPr>
        <w:t xml:space="preserve">, </w:t>
      </w:r>
      <w:r w:rsidR="00A95142">
        <w:rPr>
          <w:rFonts w:eastAsia="Times New Roman" w:cstheme="minorHAnsi"/>
          <w:color w:val="000000"/>
          <w:sz w:val="24"/>
          <w:szCs w:val="24"/>
          <w:lang w:eastAsia="en-AU"/>
        </w:rPr>
        <w:t xml:space="preserve">and was </w:t>
      </w:r>
      <w:r>
        <w:rPr>
          <w:rFonts w:eastAsia="Times New Roman" w:cstheme="minorHAnsi"/>
          <w:color w:val="000000"/>
          <w:sz w:val="24"/>
          <w:szCs w:val="24"/>
          <w:lang w:eastAsia="en-AU"/>
        </w:rPr>
        <w:t>n</w:t>
      </w:r>
      <w:r w:rsidRPr="00C74F01">
        <w:rPr>
          <w:rFonts w:eastAsia="Times New Roman" w:cstheme="minorHAnsi"/>
          <w:color w:val="000000"/>
          <w:sz w:val="24"/>
          <w:szCs w:val="24"/>
          <w:lang w:eastAsia="en-AU"/>
        </w:rPr>
        <w:t>ow living in partial retirement at Murray-road, Beecroft</w:t>
      </w:r>
      <w:r>
        <w:rPr>
          <w:rFonts w:eastAsia="Times New Roman" w:cstheme="minorHAnsi"/>
          <w:color w:val="000000"/>
          <w:sz w:val="24"/>
          <w:szCs w:val="24"/>
          <w:lang w:eastAsia="en-AU"/>
        </w:rPr>
        <w:t>,</w:t>
      </w:r>
      <w:r w:rsidRPr="00C74F01">
        <w:rPr>
          <w:rFonts w:eastAsia="Times New Roman" w:cstheme="minorHAnsi"/>
          <w:color w:val="000000"/>
          <w:sz w:val="24"/>
          <w:szCs w:val="24"/>
          <w:lang w:eastAsia="en-AU"/>
        </w:rPr>
        <w:t xml:space="preserve"> where he runs an establishment which includes orchard, poultry farm, a nursery, and a refreshment-room.</w:t>
      </w:r>
      <w:r w:rsidR="00A95142">
        <w:rPr>
          <w:rFonts w:eastAsia="Times New Roman" w:cstheme="minorHAnsi"/>
          <w:color w:val="000000"/>
          <w:sz w:val="24"/>
          <w:szCs w:val="24"/>
          <w:lang w:eastAsia="en-AU"/>
        </w:rPr>
        <w:t>’</w:t>
      </w:r>
    </w:p>
    <w:p w14:paraId="29DC0D32" w14:textId="72E179BB" w:rsidR="00BA2E21" w:rsidRDefault="00BA2E21" w:rsidP="00BA2E2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Mary acted</w:t>
      </w:r>
      <w:r w:rsidRPr="00F87E78">
        <w:rPr>
          <w:rFonts w:eastAsia="Times New Roman" w:cstheme="minorHAnsi"/>
          <w:color w:val="000000"/>
          <w:sz w:val="24"/>
          <w:szCs w:val="24"/>
          <w:lang w:eastAsia="en-AU"/>
        </w:rPr>
        <w:t xml:space="preserve"> as housekeeper </w:t>
      </w:r>
      <w:r>
        <w:rPr>
          <w:rFonts w:eastAsia="Times New Roman" w:cstheme="minorHAnsi"/>
          <w:color w:val="000000"/>
          <w:sz w:val="24"/>
          <w:szCs w:val="24"/>
          <w:lang w:eastAsia="en-AU"/>
        </w:rPr>
        <w:t>an</w:t>
      </w:r>
      <w:r w:rsidRPr="00F87E78">
        <w:rPr>
          <w:rFonts w:eastAsia="Times New Roman" w:cstheme="minorHAnsi"/>
          <w:color w:val="000000"/>
          <w:sz w:val="24"/>
          <w:szCs w:val="24"/>
          <w:lang w:eastAsia="en-AU"/>
        </w:rPr>
        <w:t xml:space="preserve">d assistant in </w:t>
      </w:r>
      <w:r>
        <w:rPr>
          <w:rFonts w:eastAsia="Times New Roman" w:cstheme="minorHAnsi"/>
          <w:color w:val="000000"/>
          <w:sz w:val="24"/>
          <w:szCs w:val="24"/>
          <w:lang w:eastAsia="en-AU"/>
        </w:rPr>
        <w:t>the</w:t>
      </w:r>
      <w:r w:rsidRPr="00F87E78">
        <w:rPr>
          <w:rFonts w:eastAsia="Times New Roman" w:cstheme="minorHAnsi"/>
          <w:color w:val="000000"/>
          <w:sz w:val="24"/>
          <w:szCs w:val="24"/>
          <w:lang w:eastAsia="en-AU"/>
        </w:rPr>
        <w:t xml:space="preserve"> nursery </w:t>
      </w:r>
      <w:r>
        <w:rPr>
          <w:rFonts w:eastAsia="Times New Roman" w:cstheme="minorHAnsi"/>
          <w:color w:val="000000"/>
          <w:sz w:val="24"/>
          <w:szCs w:val="24"/>
          <w:lang w:eastAsia="en-AU"/>
        </w:rPr>
        <w:t>and in conducting the refreshment room, al</w:t>
      </w:r>
      <w:r w:rsidRPr="00F87E78">
        <w:rPr>
          <w:rFonts w:eastAsia="Times New Roman" w:cstheme="minorHAnsi"/>
          <w:color w:val="000000"/>
          <w:sz w:val="24"/>
          <w:szCs w:val="24"/>
          <w:lang w:eastAsia="en-AU"/>
        </w:rPr>
        <w:t>so co</w:t>
      </w:r>
      <w:r>
        <w:rPr>
          <w:rFonts w:eastAsia="Times New Roman" w:cstheme="minorHAnsi"/>
          <w:color w:val="000000"/>
          <w:sz w:val="24"/>
          <w:szCs w:val="24"/>
          <w:lang w:eastAsia="en-AU"/>
        </w:rPr>
        <w:t>nnect</w:t>
      </w:r>
      <w:r w:rsidR="0085141B">
        <w:rPr>
          <w:rFonts w:eastAsia="Times New Roman" w:cstheme="minorHAnsi"/>
          <w:color w:val="000000"/>
          <w:sz w:val="24"/>
          <w:szCs w:val="24"/>
          <w:lang w:eastAsia="en-AU"/>
        </w:rPr>
        <w:t>ed</w:t>
      </w:r>
      <w:r w:rsidRPr="00F87E78">
        <w:rPr>
          <w:rFonts w:eastAsia="Times New Roman" w:cstheme="minorHAnsi"/>
          <w:color w:val="000000"/>
          <w:sz w:val="24"/>
          <w:szCs w:val="24"/>
          <w:lang w:eastAsia="en-AU"/>
        </w:rPr>
        <w:t xml:space="preserve"> with the nursery business</w:t>
      </w:r>
      <w:r>
        <w:rPr>
          <w:rFonts w:eastAsia="Times New Roman" w:cstheme="minorHAnsi"/>
          <w:color w:val="000000"/>
          <w:sz w:val="24"/>
          <w:szCs w:val="24"/>
          <w:lang w:eastAsia="en-AU"/>
        </w:rPr>
        <w:t>.</w:t>
      </w:r>
    </w:p>
    <w:p w14:paraId="561931AC" w14:textId="30D98E9E" w:rsidR="00BA2E21" w:rsidRDefault="00BA2E21" w:rsidP="00BA2E21">
      <w:pPr>
        <w:spacing w:after="0"/>
        <w:rPr>
          <w:rFonts w:eastAsia="Times New Roman" w:cstheme="minorHAnsi"/>
          <w:color w:val="000000"/>
          <w:sz w:val="24"/>
          <w:szCs w:val="24"/>
          <w:lang w:eastAsia="en-AU"/>
        </w:rPr>
      </w:pPr>
      <w:r w:rsidRPr="00F87E78">
        <w:rPr>
          <w:rFonts w:eastAsia="Times New Roman" w:cstheme="minorHAnsi"/>
          <w:color w:val="000000"/>
          <w:sz w:val="24"/>
          <w:szCs w:val="24"/>
          <w:lang w:eastAsia="en-AU"/>
        </w:rPr>
        <w:t>Mrs. Ward denied the all</w:t>
      </w:r>
      <w:r>
        <w:rPr>
          <w:rFonts w:eastAsia="Times New Roman" w:cstheme="minorHAnsi"/>
          <w:color w:val="000000"/>
          <w:sz w:val="24"/>
          <w:szCs w:val="24"/>
          <w:lang w:eastAsia="en-AU"/>
        </w:rPr>
        <w:t>egat</w:t>
      </w:r>
      <w:r w:rsidRPr="00F87E78">
        <w:rPr>
          <w:rFonts w:eastAsia="Times New Roman" w:cstheme="minorHAnsi"/>
          <w:color w:val="000000"/>
          <w:sz w:val="24"/>
          <w:szCs w:val="24"/>
          <w:lang w:eastAsia="en-AU"/>
        </w:rPr>
        <w:t>ions of misconduct.</w:t>
      </w:r>
    </w:p>
    <w:p w14:paraId="603AB08B" w14:textId="144DF0D7" w:rsidR="00A23D4E" w:rsidRDefault="00A23D4E" w:rsidP="00A23D4E">
      <w:pPr>
        <w:spacing w:after="0" w:line="240" w:lineRule="auto"/>
        <w:rPr>
          <w:rFonts w:eastAsia="Times New Roman" w:cstheme="minorHAnsi"/>
          <w:color w:val="000000"/>
          <w:sz w:val="24"/>
          <w:szCs w:val="24"/>
          <w:lang w:eastAsia="en-AU"/>
        </w:rPr>
      </w:pPr>
      <w:r w:rsidRPr="00B12F94">
        <w:rPr>
          <w:rFonts w:eastAsia="Times New Roman" w:cstheme="minorHAnsi"/>
          <w:color w:val="000000"/>
          <w:sz w:val="24"/>
          <w:szCs w:val="24"/>
          <w:lang w:eastAsia="en-AU"/>
        </w:rPr>
        <w:t>It was in 191</w:t>
      </w:r>
      <w:r>
        <w:rPr>
          <w:rFonts w:eastAsia="Times New Roman" w:cstheme="minorHAnsi"/>
          <w:color w:val="000000"/>
          <w:sz w:val="24"/>
          <w:szCs w:val="24"/>
          <w:lang w:eastAsia="en-AU"/>
        </w:rPr>
        <w:t>8</w:t>
      </w:r>
      <w:r w:rsidRPr="00B12F94">
        <w:rPr>
          <w:rFonts w:eastAsia="Times New Roman" w:cstheme="minorHAnsi"/>
          <w:color w:val="000000"/>
          <w:sz w:val="24"/>
          <w:szCs w:val="24"/>
          <w:lang w:eastAsia="en-AU"/>
        </w:rPr>
        <w:t xml:space="preserve"> that</w:t>
      </w:r>
      <w:r>
        <w:rPr>
          <w:rFonts w:eastAsia="Times New Roman" w:cstheme="minorHAnsi"/>
          <w:color w:val="000000"/>
          <w:sz w:val="24"/>
          <w:szCs w:val="24"/>
          <w:lang w:eastAsia="en-AU"/>
        </w:rPr>
        <w:t xml:space="preserve"> Mrs. Ward</w:t>
      </w:r>
      <w:r w:rsidRPr="00B12F94">
        <w:rPr>
          <w:rFonts w:eastAsia="Times New Roman" w:cstheme="minorHAnsi"/>
          <w:color w:val="000000"/>
          <w:sz w:val="24"/>
          <w:szCs w:val="24"/>
          <w:lang w:eastAsia="en-AU"/>
        </w:rPr>
        <w:t xml:space="preserve"> first began to work for Mr. Wright, at his home, then in Marrickville. His wife was an invalid, and she visited the house two days a week to do housework. </w:t>
      </w:r>
    </w:p>
    <w:p w14:paraId="4693A23B" w14:textId="77777777" w:rsidR="00A23D4E" w:rsidRDefault="00A23D4E" w:rsidP="00A23D4E">
      <w:pPr>
        <w:spacing w:after="0" w:line="240" w:lineRule="auto"/>
        <w:rPr>
          <w:rFonts w:eastAsia="Times New Roman" w:cstheme="minorHAnsi"/>
          <w:color w:val="000000"/>
          <w:sz w:val="24"/>
          <w:szCs w:val="24"/>
          <w:lang w:eastAsia="en-AU"/>
        </w:rPr>
      </w:pPr>
      <w:r w:rsidRPr="00B12F94">
        <w:rPr>
          <w:rFonts w:eastAsia="Times New Roman" w:cstheme="minorHAnsi"/>
          <w:color w:val="000000"/>
          <w:sz w:val="24"/>
          <w:szCs w:val="24"/>
          <w:lang w:eastAsia="en-AU"/>
        </w:rPr>
        <w:t xml:space="preserve">In 1924, she said, after Mr. Wright </w:t>
      </w:r>
      <w:r>
        <w:rPr>
          <w:rFonts w:eastAsia="Times New Roman" w:cstheme="minorHAnsi"/>
          <w:color w:val="000000"/>
          <w:sz w:val="24"/>
          <w:szCs w:val="24"/>
          <w:lang w:eastAsia="en-AU"/>
        </w:rPr>
        <w:t>h</w:t>
      </w:r>
      <w:r w:rsidRPr="00B12F94">
        <w:rPr>
          <w:rFonts w:eastAsia="Times New Roman" w:cstheme="minorHAnsi"/>
          <w:color w:val="000000"/>
          <w:sz w:val="24"/>
          <w:szCs w:val="24"/>
          <w:lang w:eastAsia="en-AU"/>
        </w:rPr>
        <w:t>ad retired from his position as works manager for Stuart Bros, and gone to live at Beecroft, she went to live in his house</w:t>
      </w:r>
      <w:r>
        <w:rPr>
          <w:rFonts w:eastAsia="Times New Roman" w:cstheme="minorHAnsi"/>
          <w:color w:val="000000"/>
          <w:sz w:val="24"/>
          <w:szCs w:val="24"/>
          <w:lang w:eastAsia="en-AU"/>
        </w:rPr>
        <w:t>.</w:t>
      </w:r>
    </w:p>
    <w:p w14:paraId="2F5384D7" w14:textId="6F1D2DC3" w:rsidR="00A23D4E" w:rsidRDefault="00A23D4E" w:rsidP="00A23D4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Early in 1926, </w:t>
      </w:r>
      <w:r w:rsidRPr="00F87E78">
        <w:rPr>
          <w:rFonts w:eastAsia="Times New Roman" w:cstheme="minorHAnsi"/>
          <w:color w:val="000000"/>
          <w:sz w:val="24"/>
          <w:szCs w:val="24"/>
          <w:lang w:eastAsia="en-AU"/>
        </w:rPr>
        <w:t>Mrs. Wright</w:t>
      </w:r>
      <w:r>
        <w:rPr>
          <w:rFonts w:eastAsia="Times New Roman" w:cstheme="minorHAnsi"/>
          <w:color w:val="000000"/>
          <w:sz w:val="24"/>
          <w:szCs w:val="24"/>
          <w:lang w:eastAsia="en-AU"/>
        </w:rPr>
        <w:t>,</w:t>
      </w:r>
      <w:r w:rsidRPr="00F87E78">
        <w:rPr>
          <w:rFonts w:eastAsia="Times New Roman" w:cstheme="minorHAnsi"/>
          <w:color w:val="000000"/>
          <w:sz w:val="24"/>
          <w:szCs w:val="24"/>
          <w:lang w:eastAsia="en-AU"/>
        </w:rPr>
        <w:t xml:space="preserve"> after </w:t>
      </w:r>
      <w:r>
        <w:rPr>
          <w:rFonts w:eastAsia="Times New Roman" w:cstheme="minorHAnsi"/>
          <w:color w:val="000000"/>
          <w:sz w:val="24"/>
          <w:szCs w:val="24"/>
          <w:lang w:eastAsia="en-AU"/>
        </w:rPr>
        <w:t xml:space="preserve">some years in a </w:t>
      </w:r>
      <w:r w:rsidRPr="00F87E78">
        <w:rPr>
          <w:rFonts w:eastAsia="Times New Roman" w:cstheme="minorHAnsi"/>
          <w:color w:val="000000"/>
          <w:sz w:val="24"/>
          <w:szCs w:val="24"/>
          <w:lang w:eastAsia="en-AU"/>
        </w:rPr>
        <w:t xml:space="preserve">mental hospital, died. </w:t>
      </w:r>
    </w:p>
    <w:p w14:paraId="42C9FACC" w14:textId="7323A53E" w:rsidR="00A23D4E" w:rsidRDefault="00A23D4E" w:rsidP="00A23D4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Mr. Wright stated that</w:t>
      </w:r>
      <w:r w:rsidR="00A95142">
        <w:rPr>
          <w:rFonts w:eastAsia="Times New Roman" w:cstheme="minorHAnsi"/>
          <w:color w:val="000000"/>
          <w:sz w:val="24"/>
          <w:szCs w:val="24"/>
          <w:lang w:eastAsia="en-AU"/>
        </w:rPr>
        <w:t xml:space="preserve"> he</w:t>
      </w:r>
      <w:r>
        <w:rPr>
          <w:rFonts w:eastAsia="Times New Roman" w:cstheme="minorHAnsi"/>
          <w:color w:val="000000"/>
          <w:sz w:val="24"/>
          <w:szCs w:val="24"/>
          <w:lang w:eastAsia="en-AU"/>
        </w:rPr>
        <w:t xml:space="preserve"> </w:t>
      </w:r>
      <w:r w:rsidRPr="00F87E78">
        <w:rPr>
          <w:rFonts w:eastAsia="Times New Roman" w:cstheme="minorHAnsi"/>
          <w:color w:val="000000"/>
          <w:sz w:val="24"/>
          <w:szCs w:val="24"/>
          <w:lang w:eastAsia="en-AU"/>
        </w:rPr>
        <w:t xml:space="preserve">first met Mrs. Ward In </w:t>
      </w:r>
      <w:r>
        <w:rPr>
          <w:rFonts w:eastAsia="Times New Roman" w:cstheme="minorHAnsi"/>
          <w:color w:val="000000"/>
          <w:sz w:val="24"/>
          <w:szCs w:val="24"/>
          <w:lang w:eastAsia="en-AU"/>
        </w:rPr>
        <w:t>1916</w:t>
      </w:r>
      <w:r w:rsidRPr="00F87E78">
        <w:rPr>
          <w:rFonts w:eastAsia="Times New Roman" w:cstheme="minorHAnsi"/>
          <w:color w:val="000000"/>
          <w:sz w:val="24"/>
          <w:szCs w:val="24"/>
          <w:lang w:eastAsia="en-AU"/>
        </w:rPr>
        <w:t xml:space="preserve">, when she applied to him, as works manager for Stuart Bros., for a job for her son. Later on, so </w:t>
      </w:r>
      <w:r>
        <w:rPr>
          <w:rFonts w:eastAsia="Times New Roman" w:cstheme="minorHAnsi"/>
          <w:color w:val="000000"/>
          <w:sz w:val="24"/>
          <w:szCs w:val="24"/>
          <w:lang w:eastAsia="en-AU"/>
        </w:rPr>
        <w:t>h</w:t>
      </w:r>
      <w:r w:rsidRPr="00F87E78">
        <w:rPr>
          <w:rFonts w:eastAsia="Times New Roman" w:cstheme="minorHAnsi"/>
          <w:color w:val="000000"/>
          <w:sz w:val="24"/>
          <w:szCs w:val="24"/>
          <w:lang w:eastAsia="en-AU"/>
        </w:rPr>
        <w:t xml:space="preserve">e said, he engaged Mrs. Ward to do the housework at his home two days a week, as his Invalid wife was not able to attend to It. </w:t>
      </w:r>
    </w:p>
    <w:p w14:paraId="2CA37682" w14:textId="4F07F3A4" w:rsidR="00A23D4E" w:rsidRPr="0085141B" w:rsidRDefault="00A23D4E" w:rsidP="00A23D4E">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Mr. Wright is </w:t>
      </w:r>
      <w:r w:rsidR="00A95142">
        <w:rPr>
          <w:rFonts w:eastAsia="Times New Roman" w:cstheme="minorHAnsi"/>
          <w:color w:val="000000"/>
          <w:sz w:val="24"/>
          <w:szCs w:val="24"/>
          <w:lang w:eastAsia="en-AU"/>
        </w:rPr>
        <w:t xml:space="preserve">here </w:t>
      </w:r>
      <w:r>
        <w:rPr>
          <w:rFonts w:eastAsia="Times New Roman" w:cstheme="minorHAnsi"/>
          <w:color w:val="000000"/>
          <w:sz w:val="24"/>
          <w:szCs w:val="24"/>
          <w:lang w:eastAsia="en-AU"/>
        </w:rPr>
        <w:t xml:space="preserve">described as </w:t>
      </w:r>
      <w:r w:rsidR="00A95142" w:rsidRPr="00F87E78">
        <w:rPr>
          <w:rFonts w:eastAsia="Times New Roman" w:cstheme="minorHAnsi"/>
          <w:color w:val="000000"/>
          <w:sz w:val="24"/>
          <w:szCs w:val="24"/>
          <w:lang w:eastAsia="en-AU"/>
        </w:rPr>
        <w:t>a bent, bald, little man of sixty-eight, with</w:t>
      </w:r>
      <w:r w:rsidR="00A95142">
        <w:rPr>
          <w:rFonts w:eastAsia="Times New Roman" w:cstheme="minorHAnsi"/>
          <w:color w:val="000000"/>
          <w:sz w:val="24"/>
          <w:szCs w:val="24"/>
          <w:lang w:eastAsia="en-AU"/>
        </w:rPr>
        <w:t xml:space="preserve"> a very red face and prominent red nose; </w:t>
      </w:r>
      <w:r w:rsidR="00A95142" w:rsidRPr="00F87E78">
        <w:rPr>
          <w:rFonts w:eastAsia="Times New Roman" w:cstheme="minorHAnsi"/>
          <w:color w:val="000000"/>
          <w:sz w:val="24"/>
          <w:szCs w:val="24"/>
          <w:lang w:eastAsia="en-AU"/>
        </w:rPr>
        <w:t>he was a flower-grower living at Murray-road. Beecroft.</w:t>
      </w:r>
      <w:r w:rsidR="0085141B" w:rsidRPr="000C2927">
        <w:rPr>
          <w:rFonts w:eastAsia="Times New Roman" w:cstheme="minorHAnsi"/>
          <w:b/>
          <w:color w:val="000000"/>
          <w:sz w:val="24"/>
          <w:szCs w:val="24"/>
          <w:vertAlign w:val="superscript"/>
          <w:lang w:eastAsia="en-AU"/>
        </w:rPr>
        <w:t>2</w:t>
      </w:r>
    </w:p>
    <w:p w14:paraId="644D819F" w14:textId="77777777" w:rsidR="00A23D4E" w:rsidRDefault="00A23D4E" w:rsidP="00BA2E21">
      <w:pPr>
        <w:spacing w:after="0"/>
        <w:rPr>
          <w:rFonts w:eastAsia="Times New Roman" w:cstheme="minorHAnsi"/>
          <w:color w:val="000000"/>
          <w:sz w:val="24"/>
          <w:szCs w:val="24"/>
          <w:lang w:eastAsia="en-AU"/>
        </w:rPr>
      </w:pPr>
    </w:p>
    <w:p w14:paraId="62FE5395" w14:textId="772378AC" w:rsidR="00A23D4E" w:rsidRDefault="00A95142" w:rsidP="00A23D4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Mr. Wright</w:t>
      </w:r>
      <w:r w:rsidR="00A23D4E" w:rsidRPr="00865284">
        <w:rPr>
          <w:rFonts w:eastAsia="Times New Roman" w:cstheme="minorHAnsi"/>
          <w:color w:val="000000"/>
          <w:sz w:val="24"/>
          <w:szCs w:val="24"/>
          <w:lang w:eastAsia="en-AU"/>
        </w:rPr>
        <w:t xml:space="preserve"> denied that Ward and the other raiders caught him and Mrs. Ward together in the same bedroom. He had never been familiar with Mrs. Ward at his house at Beecroft or elsewhere. She was his housekeeper and nothing more. </w:t>
      </w:r>
    </w:p>
    <w:p w14:paraId="1D344ADA" w14:textId="63D8910C" w:rsidR="00A95142" w:rsidRPr="0085141B" w:rsidRDefault="00A95142" w:rsidP="00A95142">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He said that it was a scandalous shame that he had been named as co-respondent, and that it was within his rights to employ a housekeeper.</w:t>
      </w:r>
      <w:r w:rsidR="0085141B" w:rsidRPr="000C2927">
        <w:rPr>
          <w:rFonts w:eastAsia="Times New Roman" w:cstheme="minorHAnsi"/>
          <w:b/>
          <w:color w:val="000000"/>
          <w:sz w:val="24"/>
          <w:szCs w:val="24"/>
          <w:vertAlign w:val="superscript"/>
          <w:lang w:eastAsia="en-AU"/>
        </w:rPr>
        <w:t>3</w:t>
      </w:r>
    </w:p>
    <w:p w14:paraId="5BD90BDD" w14:textId="77777777" w:rsidR="00A23D4E" w:rsidRPr="00A23D4E" w:rsidRDefault="00A23D4E" w:rsidP="00BA2E21">
      <w:pPr>
        <w:spacing w:after="0"/>
        <w:rPr>
          <w:rFonts w:eastAsia="Times New Roman" w:cstheme="minorHAnsi"/>
          <w:color w:val="000000"/>
          <w:sz w:val="24"/>
          <w:szCs w:val="24"/>
          <w:lang w:eastAsia="en-AU"/>
        </w:rPr>
      </w:pPr>
    </w:p>
    <w:p w14:paraId="208E0BB8" w14:textId="0C9886CD" w:rsidR="00BA2E21" w:rsidRDefault="00BA2E21" w:rsidP="00BA2E21">
      <w:pPr>
        <w:spacing w:after="0" w:line="240" w:lineRule="auto"/>
        <w:rPr>
          <w:rFonts w:eastAsia="Times New Roman" w:cstheme="minorHAnsi"/>
          <w:color w:val="000000"/>
          <w:sz w:val="24"/>
          <w:szCs w:val="24"/>
          <w:lang w:eastAsia="en-AU"/>
        </w:rPr>
      </w:pPr>
      <w:r>
        <w:rPr>
          <w:sz w:val="24"/>
          <w:szCs w:val="24"/>
        </w:rPr>
        <w:t xml:space="preserve">Joseph Wright, aged 69 years, is </w:t>
      </w:r>
      <w:r w:rsidR="00A95142">
        <w:rPr>
          <w:sz w:val="24"/>
          <w:szCs w:val="24"/>
        </w:rPr>
        <w:t xml:space="preserve">also </w:t>
      </w:r>
      <w:r>
        <w:rPr>
          <w:sz w:val="24"/>
          <w:szCs w:val="24"/>
        </w:rPr>
        <w:t>described as ‘</w:t>
      </w:r>
      <w:r w:rsidRPr="00C74F01">
        <w:rPr>
          <w:rFonts w:eastAsia="Times New Roman" w:cstheme="minorHAnsi"/>
          <w:color w:val="000000"/>
          <w:sz w:val="24"/>
          <w:szCs w:val="24"/>
          <w:lang w:eastAsia="en-AU"/>
        </w:rPr>
        <w:t>a thin, sparse man, gre</w:t>
      </w:r>
      <w:r>
        <w:rPr>
          <w:rFonts w:eastAsia="Times New Roman" w:cstheme="minorHAnsi"/>
          <w:color w:val="000000"/>
          <w:sz w:val="24"/>
          <w:szCs w:val="24"/>
          <w:lang w:eastAsia="en-AU"/>
        </w:rPr>
        <w:t>y</w:t>
      </w:r>
      <w:r w:rsidRPr="00C74F01">
        <w:rPr>
          <w:rFonts w:eastAsia="Times New Roman" w:cstheme="minorHAnsi"/>
          <w:color w:val="000000"/>
          <w:sz w:val="24"/>
          <w:szCs w:val="24"/>
          <w:lang w:eastAsia="en-AU"/>
        </w:rPr>
        <w:t>-haired. partially bald, with a stoop, and a florid countenance whose most marked feature is a nose of the Duke of Wellington type. He Is clean-shaven and inclined to be choleric in disposi</w:t>
      </w:r>
      <w:r>
        <w:rPr>
          <w:rFonts w:eastAsia="Times New Roman" w:cstheme="minorHAnsi"/>
          <w:color w:val="000000"/>
          <w:sz w:val="24"/>
          <w:szCs w:val="24"/>
          <w:lang w:eastAsia="en-AU"/>
        </w:rPr>
        <w:t>tion.’</w:t>
      </w:r>
    </w:p>
    <w:p w14:paraId="2645306A" w14:textId="77777777" w:rsidR="00BA2E21" w:rsidRPr="00C74F01" w:rsidRDefault="00BA2E21" w:rsidP="00BA2E21">
      <w:pPr>
        <w:spacing w:after="0" w:line="240" w:lineRule="auto"/>
        <w:rPr>
          <w:rFonts w:eastAsia="Times New Roman" w:cstheme="minorHAnsi"/>
          <w:color w:val="000000"/>
          <w:sz w:val="24"/>
          <w:szCs w:val="24"/>
          <w:lang w:eastAsia="en-AU"/>
        </w:rPr>
      </w:pPr>
    </w:p>
    <w:p w14:paraId="04913EA2" w14:textId="52782FE7" w:rsidR="00BA2E21" w:rsidRDefault="00BA2E21" w:rsidP="00BA2E21">
      <w:pPr>
        <w:spacing w:after="0"/>
        <w:rPr>
          <w:sz w:val="24"/>
          <w:szCs w:val="24"/>
        </w:rPr>
      </w:pPr>
      <w:r w:rsidRPr="00BA2E21">
        <w:rPr>
          <w:noProof/>
          <w:sz w:val="24"/>
          <w:szCs w:val="24"/>
          <w:lang w:eastAsia="en-AU"/>
        </w:rPr>
        <w:lastRenderedPageBreak/>
        <w:drawing>
          <wp:inline distT="0" distB="0" distL="0" distR="0" wp14:anchorId="4E15CC93" wp14:editId="3555FEBE">
            <wp:extent cx="2305372" cy="3362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05372" cy="3362794"/>
                    </a:xfrm>
                    <a:prstGeom prst="rect">
                      <a:avLst/>
                    </a:prstGeom>
                  </pic:spPr>
                </pic:pic>
              </a:graphicData>
            </a:graphic>
          </wp:inline>
        </w:drawing>
      </w:r>
      <w:r w:rsidR="00823C62" w:rsidRPr="00B12F94">
        <w:rPr>
          <w:rFonts w:cstheme="minorHAnsi"/>
          <w:noProof/>
          <w:sz w:val="24"/>
          <w:szCs w:val="24"/>
          <w:lang w:eastAsia="en-AU"/>
        </w:rPr>
        <w:drawing>
          <wp:inline distT="0" distB="0" distL="0" distR="0" wp14:anchorId="0E120864" wp14:editId="2343CA8A">
            <wp:extent cx="2070781" cy="33680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1025" cy="3400967"/>
                    </a:xfrm>
                    <a:prstGeom prst="rect">
                      <a:avLst/>
                    </a:prstGeom>
                  </pic:spPr>
                </pic:pic>
              </a:graphicData>
            </a:graphic>
          </wp:inline>
        </w:drawing>
      </w:r>
    </w:p>
    <w:p w14:paraId="67D28B0E" w14:textId="77777777" w:rsidR="00A95142" w:rsidRDefault="00A95142" w:rsidP="00BA2E21">
      <w:pPr>
        <w:spacing w:after="0"/>
        <w:rPr>
          <w:sz w:val="24"/>
          <w:szCs w:val="24"/>
        </w:rPr>
      </w:pPr>
    </w:p>
    <w:p w14:paraId="5C6F8760" w14:textId="77777777" w:rsidR="00823C62" w:rsidRDefault="00823C62" w:rsidP="00823C62">
      <w:pPr>
        <w:spacing w:after="0" w:line="240" w:lineRule="auto"/>
        <w:rPr>
          <w:rFonts w:eastAsia="Times New Roman" w:cstheme="minorHAnsi"/>
          <w:color w:val="000000"/>
          <w:sz w:val="24"/>
          <w:szCs w:val="24"/>
          <w:lang w:eastAsia="en-AU"/>
        </w:rPr>
      </w:pPr>
      <w:r w:rsidRPr="00C74F01">
        <w:rPr>
          <w:rFonts w:eastAsia="Times New Roman" w:cstheme="minorHAnsi"/>
          <w:color w:val="000000"/>
          <w:sz w:val="24"/>
          <w:szCs w:val="24"/>
          <w:lang w:eastAsia="en-AU"/>
        </w:rPr>
        <w:t xml:space="preserve">Mrs. Ward Is </w:t>
      </w:r>
      <w:r>
        <w:rPr>
          <w:rFonts w:eastAsia="Times New Roman" w:cstheme="minorHAnsi"/>
          <w:color w:val="000000"/>
          <w:sz w:val="24"/>
          <w:szCs w:val="24"/>
          <w:lang w:eastAsia="en-AU"/>
        </w:rPr>
        <w:t>described as ‘</w:t>
      </w:r>
      <w:r w:rsidRPr="00C74F01">
        <w:rPr>
          <w:rFonts w:eastAsia="Times New Roman" w:cstheme="minorHAnsi"/>
          <w:color w:val="000000"/>
          <w:sz w:val="24"/>
          <w:szCs w:val="24"/>
          <w:lang w:eastAsia="en-AU"/>
        </w:rPr>
        <w:t>fair, fat, and over forty.</w:t>
      </w:r>
      <w:r>
        <w:rPr>
          <w:rFonts w:eastAsia="Times New Roman" w:cstheme="minorHAnsi"/>
          <w:color w:val="000000"/>
          <w:sz w:val="24"/>
          <w:szCs w:val="24"/>
          <w:lang w:eastAsia="en-AU"/>
        </w:rPr>
        <w:t>’</w:t>
      </w:r>
      <w:r w:rsidRPr="00C74F01">
        <w:rPr>
          <w:rFonts w:eastAsia="Times New Roman" w:cstheme="minorHAnsi"/>
          <w:color w:val="000000"/>
          <w:sz w:val="24"/>
          <w:szCs w:val="24"/>
          <w:lang w:eastAsia="en-AU"/>
        </w:rPr>
        <w:t xml:space="preserve"> </w:t>
      </w:r>
    </w:p>
    <w:p w14:paraId="20CF2353" w14:textId="60982037" w:rsidR="00823C62" w:rsidRPr="0085141B" w:rsidRDefault="00823C62" w:rsidP="00823C62">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w:t>
      </w:r>
      <w:r w:rsidRPr="00C74F01">
        <w:rPr>
          <w:rFonts w:eastAsia="Times New Roman" w:cstheme="minorHAnsi"/>
          <w:color w:val="000000"/>
          <w:sz w:val="24"/>
          <w:szCs w:val="24"/>
          <w:lang w:eastAsia="en-AU"/>
        </w:rPr>
        <w:t xml:space="preserve">Mary is no Helen of Troy </w:t>
      </w:r>
      <w:r>
        <w:rPr>
          <w:rFonts w:eastAsia="Times New Roman" w:cstheme="minorHAnsi"/>
          <w:color w:val="000000"/>
          <w:sz w:val="24"/>
          <w:szCs w:val="24"/>
          <w:lang w:eastAsia="en-AU"/>
        </w:rPr>
        <w:t>i</w:t>
      </w:r>
      <w:r w:rsidRPr="00C74F01">
        <w:rPr>
          <w:rFonts w:eastAsia="Times New Roman" w:cstheme="minorHAnsi"/>
          <w:color w:val="000000"/>
          <w:sz w:val="24"/>
          <w:szCs w:val="24"/>
          <w:lang w:eastAsia="en-AU"/>
        </w:rPr>
        <w:t xml:space="preserve">n looks, but she </w:t>
      </w:r>
      <w:r w:rsidR="000C2927">
        <w:rPr>
          <w:rFonts w:eastAsia="Times New Roman" w:cstheme="minorHAnsi"/>
          <w:color w:val="000000"/>
          <w:sz w:val="24"/>
          <w:szCs w:val="24"/>
          <w:lang w:eastAsia="en-AU"/>
        </w:rPr>
        <w:t>i</w:t>
      </w:r>
      <w:bookmarkStart w:id="0" w:name="_GoBack"/>
      <w:bookmarkEnd w:id="0"/>
      <w:r w:rsidRPr="00C74F01">
        <w:rPr>
          <w:rFonts w:eastAsia="Times New Roman" w:cstheme="minorHAnsi"/>
          <w:color w:val="000000"/>
          <w:sz w:val="24"/>
          <w:szCs w:val="24"/>
          <w:lang w:eastAsia="en-AU"/>
        </w:rPr>
        <w:t>s what is called buxom and 'comfy.'</w:t>
      </w:r>
      <w:r w:rsidR="0085141B" w:rsidRPr="000C2927">
        <w:rPr>
          <w:rFonts w:eastAsia="Times New Roman" w:cstheme="minorHAnsi"/>
          <w:b/>
          <w:color w:val="000000"/>
          <w:sz w:val="24"/>
          <w:szCs w:val="24"/>
          <w:vertAlign w:val="superscript"/>
          <w:lang w:eastAsia="en-AU"/>
        </w:rPr>
        <w:t>4</w:t>
      </w:r>
    </w:p>
    <w:p w14:paraId="5222505F" w14:textId="77777777" w:rsidR="00823C62" w:rsidRDefault="00823C62" w:rsidP="00823C62">
      <w:pPr>
        <w:spacing w:after="0" w:line="240" w:lineRule="auto"/>
        <w:rPr>
          <w:rFonts w:eastAsia="Times New Roman" w:cstheme="minorHAnsi"/>
          <w:color w:val="000000"/>
          <w:sz w:val="24"/>
          <w:szCs w:val="24"/>
          <w:lang w:eastAsia="en-AU"/>
        </w:rPr>
      </w:pPr>
    </w:p>
    <w:p w14:paraId="419D693E" w14:textId="740BEC58" w:rsidR="00823C62" w:rsidRDefault="00823C62" w:rsidP="0085141B">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 Judge</w:t>
      </w:r>
      <w:r w:rsidRPr="00865284">
        <w:rPr>
          <w:rFonts w:eastAsia="Times New Roman" w:cstheme="minorHAnsi"/>
          <w:color w:val="000000"/>
          <w:sz w:val="24"/>
          <w:szCs w:val="24"/>
          <w:lang w:eastAsia="en-AU"/>
        </w:rPr>
        <w:t xml:space="preserve"> c</w:t>
      </w:r>
      <w:r>
        <w:rPr>
          <w:rFonts w:eastAsia="Times New Roman" w:cstheme="minorHAnsi"/>
          <w:color w:val="000000"/>
          <w:sz w:val="24"/>
          <w:szCs w:val="24"/>
          <w:lang w:eastAsia="en-AU"/>
        </w:rPr>
        <w:t>a</w:t>
      </w:r>
      <w:r w:rsidRPr="00865284">
        <w:rPr>
          <w:rFonts w:eastAsia="Times New Roman" w:cstheme="minorHAnsi"/>
          <w:color w:val="000000"/>
          <w:sz w:val="24"/>
          <w:szCs w:val="24"/>
          <w:lang w:eastAsia="en-AU"/>
        </w:rPr>
        <w:t xml:space="preserve">me to the conclusion </w:t>
      </w:r>
      <w:r>
        <w:rPr>
          <w:rFonts w:eastAsia="Times New Roman" w:cstheme="minorHAnsi"/>
          <w:color w:val="000000"/>
          <w:sz w:val="24"/>
          <w:szCs w:val="24"/>
          <w:lang w:eastAsia="en-AU"/>
        </w:rPr>
        <w:t>t</w:t>
      </w:r>
      <w:r w:rsidRPr="00865284">
        <w:rPr>
          <w:rFonts w:eastAsia="Times New Roman" w:cstheme="minorHAnsi"/>
          <w:color w:val="000000"/>
          <w:sz w:val="24"/>
          <w:szCs w:val="24"/>
          <w:lang w:eastAsia="en-AU"/>
        </w:rPr>
        <w:t xml:space="preserve">hat Mrs. Ward and Wright had committed misconduct on </w:t>
      </w:r>
      <w:r w:rsidR="00A95142">
        <w:rPr>
          <w:rFonts w:eastAsia="Times New Roman" w:cstheme="minorHAnsi"/>
          <w:color w:val="000000"/>
          <w:sz w:val="24"/>
          <w:szCs w:val="24"/>
          <w:lang w:eastAsia="en-AU"/>
        </w:rPr>
        <w:t>24</w:t>
      </w:r>
      <w:r w:rsidR="00A95142" w:rsidRPr="00A95142">
        <w:rPr>
          <w:rFonts w:eastAsia="Times New Roman" w:cstheme="minorHAnsi"/>
          <w:color w:val="000000"/>
          <w:sz w:val="24"/>
          <w:szCs w:val="24"/>
          <w:vertAlign w:val="superscript"/>
          <w:lang w:eastAsia="en-AU"/>
        </w:rPr>
        <w:t>th</w:t>
      </w:r>
      <w:r w:rsidR="00A95142">
        <w:rPr>
          <w:rFonts w:eastAsia="Times New Roman" w:cstheme="minorHAnsi"/>
          <w:color w:val="000000"/>
          <w:sz w:val="24"/>
          <w:szCs w:val="24"/>
          <w:lang w:eastAsia="en-AU"/>
        </w:rPr>
        <w:t xml:space="preserve"> </w:t>
      </w:r>
      <w:r w:rsidRPr="00865284">
        <w:rPr>
          <w:rFonts w:eastAsia="Times New Roman" w:cstheme="minorHAnsi"/>
          <w:color w:val="000000"/>
          <w:sz w:val="24"/>
          <w:szCs w:val="24"/>
          <w:lang w:eastAsia="en-AU"/>
        </w:rPr>
        <w:t xml:space="preserve">November </w:t>
      </w:r>
      <w:r w:rsidR="00A95142">
        <w:rPr>
          <w:rFonts w:eastAsia="Times New Roman" w:cstheme="minorHAnsi"/>
          <w:color w:val="000000"/>
          <w:sz w:val="24"/>
          <w:szCs w:val="24"/>
          <w:lang w:eastAsia="en-AU"/>
        </w:rPr>
        <w:t>192</w:t>
      </w:r>
      <w:r w:rsidR="001879E8">
        <w:rPr>
          <w:rFonts w:eastAsia="Times New Roman" w:cstheme="minorHAnsi"/>
          <w:color w:val="000000"/>
          <w:sz w:val="24"/>
          <w:szCs w:val="24"/>
          <w:lang w:eastAsia="en-AU"/>
        </w:rPr>
        <w:t>6</w:t>
      </w:r>
      <w:r w:rsidRPr="00865284">
        <w:rPr>
          <w:rFonts w:eastAsia="Times New Roman" w:cstheme="minorHAnsi"/>
          <w:color w:val="000000"/>
          <w:sz w:val="24"/>
          <w:szCs w:val="24"/>
          <w:lang w:eastAsia="en-AU"/>
        </w:rPr>
        <w:t xml:space="preserve"> and </w:t>
      </w:r>
      <w:r w:rsidR="00A95142">
        <w:rPr>
          <w:rFonts w:eastAsia="Times New Roman" w:cstheme="minorHAnsi"/>
          <w:color w:val="000000"/>
          <w:sz w:val="24"/>
          <w:szCs w:val="24"/>
          <w:lang w:eastAsia="en-AU"/>
        </w:rPr>
        <w:t>3</w:t>
      </w:r>
      <w:r w:rsidR="00A95142" w:rsidRPr="00A95142">
        <w:rPr>
          <w:rFonts w:eastAsia="Times New Roman" w:cstheme="minorHAnsi"/>
          <w:color w:val="000000"/>
          <w:sz w:val="24"/>
          <w:szCs w:val="24"/>
          <w:vertAlign w:val="superscript"/>
          <w:lang w:eastAsia="en-AU"/>
        </w:rPr>
        <w:t>rd</w:t>
      </w:r>
      <w:r w:rsidR="00A95142">
        <w:rPr>
          <w:rFonts w:eastAsia="Times New Roman" w:cstheme="minorHAnsi"/>
          <w:color w:val="000000"/>
          <w:sz w:val="24"/>
          <w:szCs w:val="24"/>
          <w:lang w:eastAsia="en-AU"/>
        </w:rPr>
        <w:t xml:space="preserve"> </w:t>
      </w:r>
      <w:r w:rsidRPr="00865284">
        <w:rPr>
          <w:rFonts w:eastAsia="Times New Roman" w:cstheme="minorHAnsi"/>
          <w:color w:val="000000"/>
          <w:sz w:val="24"/>
          <w:szCs w:val="24"/>
          <w:lang w:eastAsia="en-AU"/>
        </w:rPr>
        <w:t>April</w:t>
      </w:r>
      <w:r>
        <w:rPr>
          <w:rFonts w:eastAsia="Times New Roman" w:cstheme="minorHAnsi"/>
          <w:color w:val="000000"/>
          <w:sz w:val="24"/>
          <w:szCs w:val="24"/>
          <w:lang w:eastAsia="en-AU"/>
        </w:rPr>
        <w:t xml:space="preserve"> 1927,</w:t>
      </w:r>
      <w:r w:rsidRPr="00865284">
        <w:rPr>
          <w:rFonts w:eastAsia="Times New Roman" w:cstheme="minorHAnsi"/>
          <w:color w:val="000000"/>
          <w:sz w:val="24"/>
          <w:szCs w:val="24"/>
          <w:lang w:eastAsia="en-AU"/>
        </w:rPr>
        <w:t xml:space="preserve"> the date</w:t>
      </w:r>
      <w:r>
        <w:rPr>
          <w:rFonts w:eastAsia="Times New Roman" w:cstheme="minorHAnsi"/>
          <w:color w:val="000000"/>
          <w:sz w:val="24"/>
          <w:szCs w:val="24"/>
          <w:lang w:eastAsia="en-AU"/>
        </w:rPr>
        <w:t xml:space="preserve"> </w:t>
      </w:r>
      <w:r w:rsidRPr="00865284">
        <w:rPr>
          <w:rFonts w:eastAsia="Times New Roman" w:cstheme="minorHAnsi"/>
          <w:color w:val="000000"/>
          <w:sz w:val="24"/>
          <w:szCs w:val="24"/>
          <w:lang w:eastAsia="en-AU"/>
        </w:rPr>
        <w:t>of the f</w:t>
      </w:r>
      <w:r>
        <w:rPr>
          <w:rFonts w:eastAsia="Times New Roman" w:cstheme="minorHAnsi"/>
          <w:color w:val="000000"/>
          <w:sz w:val="24"/>
          <w:szCs w:val="24"/>
          <w:lang w:eastAsia="en-AU"/>
        </w:rPr>
        <w:t>i</w:t>
      </w:r>
      <w:r w:rsidRPr="00865284">
        <w:rPr>
          <w:rFonts w:eastAsia="Times New Roman" w:cstheme="minorHAnsi"/>
          <w:color w:val="000000"/>
          <w:sz w:val="24"/>
          <w:szCs w:val="24"/>
          <w:lang w:eastAsia="en-AU"/>
        </w:rPr>
        <w:t>rst raid</w:t>
      </w:r>
      <w:r>
        <w:rPr>
          <w:rFonts w:eastAsia="Times New Roman" w:cstheme="minorHAnsi"/>
          <w:color w:val="000000"/>
          <w:sz w:val="24"/>
          <w:szCs w:val="24"/>
          <w:lang w:eastAsia="en-AU"/>
        </w:rPr>
        <w:t xml:space="preserve"> on the Beecroft property.</w:t>
      </w:r>
      <w:r w:rsidR="0085141B">
        <w:rPr>
          <w:rFonts w:eastAsia="Times New Roman" w:cstheme="minorHAnsi"/>
          <w:color w:val="000000"/>
          <w:sz w:val="24"/>
          <w:szCs w:val="24"/>
          <w:lang w:eastAsia="en-AU"/>
        </w:rPr>
        <w:t xml:space="preserve"> The raids were conducted by the husband, a detective and another man.</w:t>
      </w:r>
    </w:p>
    <w:p w14:paraId="182CF332" w14:textId="3C005C34" w:rsidR="00823C62" w:rsidRPr="0085141B" w:rsidRDefault="0085141B" w:rsidP="00823C62">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The Judge</w:t>
      </w:r>
      <w:r w:rsidR="00823C62">
        <w:rPr>
          <w:rFonts w:eastAsia="Times New Roman" w:cstheme="minorHAnsi"/>
          <w:color w:val="000000"/>
          <w:sz w:val="24"/>
          <w:szCs w:val="24"/>
          <w:lang w:eastAsia="en-AU"/>
        </w:rPr>
        <w:t xml:space="preserve"> g</w:t>
      </w:r>
      <w:r w:rsidR="00823C62" w:rsidRPr="00865284">
        <w:rPr>
          <w:rFonts w:eastAsia="Times New Roman" w:cstheme="minorHAnsi"/>
          <w:color w:val="000000"/>
          <w:sz w:val="24"/>
          <w:szCs w:val="24"/>
          <w:lang w:eastAsia="en-AU"/>
        </w:rPr>
        <w:t>ave the husband his decree nisi on the grounds of the wife's misconduct, and dismissed the wife's petition for a decree on the ground</w:t>
      </w:r>
      <w:r w:rsidR="00823C62">
        <w:rPr>
          <w:rFonts w:eastAsia="Times New Roman" w:cstheme="minorHAnsi"/>
          <w:color w:val="000000"/>
          <w:sz w:val="24"/>
          <w:szCs w:val="24"/>
          <w:lang w:eastAsia="en-AU"/>
        </w:rPr>
        <w:t>s</w:t>
      </w:r>
      <w:r w:rsidR="00823C62" w:rsidRPr="00865284">
        <w:rPr>
          <w:rFonts w:eastAsia="Times New Roman" w:cstheme="minorHAnsi"/>
          <w:color w:val="000000"/>
          <w:sz w:val="24"/>
          <w:szCs w:val="24"/>
          <w:lang w:eastAsia="en-AU"/>
        </w:rPr>
        <w:t xml:space="preserve"> of desertion. The husband was ordered to pay the wife's costs, and the co-re</w:t>
      </w:r>
      <w:r w:rsidR="001879E8">
        <w:rPr>
          <w:rFonts w:eastAsia="Times New Roman" w:cstheme="minorHAnsi"/>
          <w:color w:val="000000"/>
          <w:sz w:val="24"/>
          <w:szCs w:val="24"/>
          <w:lang w:eastAsia="en-AU"/>
        </w:rPr>
        <w:t>spondent</w:t>
      </w:r>
      <w:r w:rsidR="00823C62" w:rsidRPr="00865284">
        <w:rPr>
          <w:rFonts w:eastAsia="Times New Roman" w:cstheme="minorHAnsi"/>
          <w:color w:val="000000"/>
          <w:sz w:val="24"/>
          <w:szCs w:val="24"/>
          <w:lang w:eastAsia="en-AU"/>
        </w:rPr>
        <w:t xml:space="preserve"> the husband's costs.</w:t>
      </w:r>
      <w:r w:rsidRPr="000C2927">
        <w:rPr>
          <w:rFonts w:eastAsia="Times New Roman" w:cstheme="minorHAnsi"/>
          <w:b/>
          <w:color w:val="000000"/>
          <w:sz w:val="24"/>
          <w:szCs w:val="24"/>
          <w:vertAlign w:val="superscript"/>
          <w:lang w:eastAsia="en-AU"/>
        </w:rPr>
        <w:t>5</w:t>
      </w:r>
    </w:p>
    <w:p w14:paraId="68F7120A" w14:textId="4A6E5C36" w:rsidR="00823C62" w:rsidRDefault="00823C62" w:rsidP="00823C62">
      <w:pPr>
        <w:spacing w:after="0"/>
        <w:rPr>
          <w:sz w:val="24"/>
          <w:szCs w:val="24"/>
        </w:rPr>
      </w:pPr>
    </w:p>
    <w:p w14:paraId="06D465DA" w14:textId="309CB082" w:rsidR="00823C62" w:rsidRPr="0085141B" w:rsidRDefault="00823C62" w:rsidP="00823C62">
      <w:pPr>
        <w:spacing w:after="0"/>
        <w:rPr>
          <w:color w:val="000000"/>
          <w:sz w:val="24"/>
          <w:szCs w:val="24"/>
          <w:vertAlign w:val="superscript"/>
        </w:rPr>
      </w:pPr>
      <w:r>
        <w:rPr>
          <w:color w:val="000000"/>
          <w:sz w:val="24"/>
          <w:szCs w:val="24"/>
        </w:rPr>
        <w:t>Joseph Wright,</w:t>
      </w:r>
      <w:r w:rsidRPr="00096DB6">
        <w:rPr>
          <w:color w:val="000000"/>
          <w:sz w:val="24"/>
          <w:szCs w:val="24"/>
        </w:rPr>
        <w:t xml:space="preserve"> </w:t>
      </w:r>
      <w:r>
        <w:rPr>
          <w:color w:val="000000"/>
          <w:sz w:val="24"/>
          <w:szCs w:val="24"/>
        </w:rPr>
        <w:t>l</w:t>
      </w:r>
      <w:r w:rsidRPr="00096DB6">
        <w:rPr>
          <w:color w:val="000000"/>
          <w:sz w:val="24"/>
          <w:szCs w:val="24"/>
        </w:rPr>
        <w:t>ate o</w:t>
      </w:r>
      <w:r>
        <w:rPr>
          <w:color w:val="000000"/>
          <w:sz w:val="24"/>
          <w:szCs w:val="24"/>
        </w:rPr>
        <w:t>f</w:t>
      </w:r>
      <w:r w:rsidRPr="00096DB6">
        <w:rPr>
          <w:color w:val="000000"/>
          <w:sz w:val="24"/>
          <w:szCs w:val="24"/>
        </w:rPr>
        <w:t xml:space="preserve"> Murray Farm-road, Beecroft</w:t>
      </w:r>
      <w:r>
        <w:rPr>
          <w:color w:val="000000"/>
          <w:sz w:val="24"/>
          <w:szCs w:val="24"/>
        </w:rPr>
        <w:t>,</w:t>
      </w:r>
      <w:r w:rsidRPr="00096DB6">
        <w:rPr>
          <w:color w:val="000000"/>
          <w:sz w:val="24"/>
          <w:szCs w:val="24"/>
        </w:rPr>
        <w:t xml:space="preserve"> </w:t>
      </w:r>
      <w:r>
        <w:rPr>
          <w:color w:val="000000"/>
          <w:sz w:val="24"/>
          <w:szCs w:val="24"/>
        </w:rPr>
        <w:t xml:space="preserve">died </w:t>
      </w:r>
      <w:r w:rsidR="000C2927">
        <w:rPr>
          <w:color w:val="000000"/>
          <w:sz w:val="24"/>
          <w:szCs w:val="24"/>
        </w:rPr>
        <w:t>on 28</w:t>
      </w:r>
      <w:r w:rsidR="000C2927" w:rsidRPr="000C2927">
        <w:rPr>
          <w:color w:val="000000"/>
          <w:sz w:val="24"/>
          <w:szCs w:val="24"/>
          <w:vertAlign w:val="superscript"/>
        </w:rPr>
        <w:t>th</w:t>
      </w:r>
      <w:r w:rsidR="000C2927">
        <w:rPr>
          <w:color w:val="000000"/>
          <w:sz w:val="24"/>
          <w:szCs w:val="24"/>
        </w:rPr>
        <w:t xml:space="preserve"> F</w:t>
      </w:r>
      <w:r>
        <w:rPr>
          <w:color w:val="000000"/>
          <w:sz w:val="24"/>
          <w:szCs w:val="24"/>
        </w:rPr>
        <w:t>ebruary 1937</w:t>
      </w:r>
      <w:r w:rsidR="000C2927">
        <w:rPr>
          <w:color w:val="000000"/>
          <w:sz w:val="24"/>
          <w:szCs w:val="24"/>
        </w:rPr>
        <w:t>, aged 78 years</w:t>
      </w:r>
      <w:r>
        <w:rPr>
          <w:color w:val="000000"/>
          <w:sz w:val="24"/>
          <w:szCs w:val="24"/>
        </w:rPr>
        <w:t xml:space="preserve">. </w:t>
      </w:r>
      <w:r w:rsidR="000C2927">
        <w:rPr>
          <w:color w:val="000000"/>
          <w:sz w:val="24"/>
          <w:szCs w:val="24"/>
        </w:rPr>
        <w:t xml:space="preserve">He had two sons – George &amp; Norman. </w:t>
      </w:r>
      <w:r>
        <w:rPr>
          <w:color w:val="000000"/>
          <w:sz w:val="24"/>
          <w:szCs w:val="24"/>
        </w:rPr>
        <w:t xml:space="preserve">His remains were interred in </w:t>
      </w:r>
      <w:r w:rsidRPr="00096DB6">
        <w:rPr>
          <w:color w:val="000000"/>
          <w:sz w:val="24"/>
          <w:szCs w:val="24"/>
        </w:rPr>
        <w:t>the Church of England Cemetery</w:t>
      </w:r>
      <w:r>
        <w:rPr>
          <w:color w:val="000000"/>
          <w:sz w:val="24"/>
          <w:szCs w:val="24"/>
        </w:rPr>
        <w:t>,</w:t>
      </w:r>
      <w:r w:rsidRPr="00096DB6">
        <w:rPr>
          <w:color w:val="000000"/>
          <w:sz w:val="24"/>
          <w:szCs w:val="24"/>
        </w:rPr>
        <w:t xml:space="preserve"> Rookwood</w:t>
      </w:r>
      <w:r>
        <w:rPr>
          <w:color w:val="000000"/>
          <w:sz w:val="24"/>
          <w:szCs w:val="24"/>
        </w:rPr>
        <w:t xml:space="preserve"> (section 12).</w:t>
      </w:r>
      <w:r w:rsidR="0085141B" w:rsidRPr="000C2927">
        <w:rPr>
          <w:b/>
          <w:color w:val="000000"/>
          <w:sz w:val="24"/>
          <w:szCs w:val="24"/>
          <w:vertAlign w:val="superscript"/>
        </w:rPr>
        <w:t>6</w:t>
      </w:r>
    </w:p>
    <w:p w14:paraId="66EBB0ED" w14:textId="7F6ABC2B" w:rsidR="00823C62" w:rsidRDefault="00823C62" w:rsidP="00823C62">
      <w:pPr>
        <w:spacing w:after="0"/>
        <w:rPr>
          <w:color w:val="000000"/>
          <w:sz w:val="24"/>
          <w:szCs w:val="24"/>
        </w:rPr>
      </w:pPr>
    </w:p>
    <w:p w14:paraId="3CC1C5B1" w14:textId="70C9EBBE" w:rsidR="0085141B" w:rsidRDefault="0085141B" w:rsidP="00823C62">
      <w:pPr>
        <w:spacing w:after="0"/>
        <w:rPr>
          <w:color w:val="000000"/>
          <w:sz w:val="24"/>
          <w:szCs w:val="24"/>
        </w:rPr>
      </w:pPr>
    </w:p>
    <w:p w14:paraId="0D65CD11" w14:textId="1578AE2A" w:rsidR="0085141B" w:rsidRDefault="0085141B">
      <w:pPr>
        <w:rPr>
          <w:color w:val="000000"/>
          <w:sz w:val="24"/>
          <w:szCs w:val="24"/>
        </w:rPr>
      </w:pPr>
      <w:r>
        <w:rPr>
          <w:color w:val="000000"/>
          <w:sz w:val="24"/>
          <w:szCs w:val="24"/>
        </w:rPr>
        <w:br w:type="page"/>
      </w:r>
    </w:p>
    <w:p w14:paraId="4D1B703C" w14:textId="416E7050" w:rsidR="00823C62" w:rsidRPr="0085141B" w:rsidRDefault="0085141B" w:rsidP="00823C62">
      <w:pPr>
        <w:spacing w:after="0"/>
        <w:rPr>
          <w:b/>
          <w:bCs/>
          <w:sz w:val="28"/>
          <w:szCs w:val="28"/>
          <w:u w:val="single"/>
        </w:rPr>
      </w:pPr>
      <w:r w:rsidRPr="0085141B">
        <w:rPr>
          <w:b/>
          <w:bCs/>
          <w:sz w:val="28"/>
          <w:szCs w:val="28"/>
          <w:u w:val="single"/>
        </w:rPr>
        <w:t>Bibliography</w:t>
      </w:r>
    </w:p>
    <w:p w14:paraId="44D77D3C" w14:textId="19EC4E47" w:rsidR="0085141B" w:rsidRDefault="0085141B" w:rsidP="00823C62">
      <w:pPr>
        <w:spacing w:after="0"/>
        <w:rPr>
          <w:sz w:val="24"/>
          <w:szCs w:val="24"/>
        </w:rPr>
      </w:pPr>
    </w:p>
    <w:p w14:paraId="275F0ACB" w14:textId="77777777" w:rsidR="0085141B" w:rsidRPr="000C2927" w:rsidRDefault="0085141B" w:rsidP="000C2927">
      <w:pPr>
        <w:spacing w:after="60"/>
        <w:rPr>
          <w:rFonts w:eastAsia="Times New Roman" w:cstheme="minorHAnsi"/>
          <w:color w:val="000000"/>
          <w:lang w:eastAsia="en-AU"/>
        </w:rPr>
      </w:pPr>
      <w:r w:rsidRPr="000C2927">
        <w:rPr>
          <w:rFonts w:eastAsia="Times New Roman" w:cstheme="minorHAnsi"/>
          <w:color w:val="000000"/>
          <w:vertAlign w:val="superscript"/>
          <w:lang w:eastAsia="en-AU"/>
        </w:rPr>
        <w:t xml:space="preserve">1 </w:t>
      </w:r>
      <w:r w:rsidRPr="000C2927">
        <w:rPr>
          <w:rFonts w:eastAsia="Times New Roman" w:cstheme="minorHAnsi"/>
          <w:color w:val="000000"/>
          <w:lang w:eastAsia="en-AU"/>
        </w:rPr>
        <w:t>Sydney Morning Herald (NSW: 1842 - 1954), Thursday 24 November 1927</w:t>
      </w:r>
    </w:p>
    <w:p w14:paraId="6C3D63A6" w14:textId="77777777" w:rsidR="0085141B" w:rsidRPr="000C2927" w:rsidRDefault="0085141B" w:rsidP="000C2927">
      <w:pPr>
        <w:spacing w:after="60"/>
        <w:rPr>
          <w:rFonts w:eastAsia="Times New Roman" w:cstheme="minorHAnsi"/>
          <w:color w:val="000000"/>
          <w:lang w:eastAsia="en-AU"/>
        </w:rPr>
      </w:pPr>
      <w:r w:rsidRPr="000C2927">
        <w:rPr>
          <w:rFonts w:eastAsia="Times New Roman" w:cstheme="minorHAnsi"/>
          <w:color w:val="000000"/>
          <w:vertAlign w:val="superscript"/>
          <w:lang w:eastAsia="en-AU"/>
        </w:rPr>
        <w:t xml:space="preserve">2 </w:t>
      </w:r>
      <w:r w:rsidRPr="000C2927">
        <w:rPr>
          <w:rFonts w:eastAsia="Times New Roman" w:cstheme="minorHAnsi"/>
          <w:color w:val="000000"/>
          <w:lang w:eastAsia="en-AU"/>
        </w:rPr>
        <w:t>Truth (Sydney, NSW, Sun 27 Nov 1927</w:t>
      </w:r>
    </w:p>
    <w:p w14:paraId="42162BDA" w14:textId="77777777" w:rsidR="0085141B" w:rsidRPr="000C2927" w:rsidRDefault="0085141B" w:rsidP="000C2927">
      <w:pPr>
        <w:spacing w:after="60"/>
        <w:rPr>
          <w:rFonts w:eastAsia="Times New Roman" w:cstheme="minorHAnsi"/>
          <w:color w:val="000000"/>
          <w:lang w:eastAsia="en-AU"/>
        </w:rPr>
      </w:pPr>
      <w:r w:rsidRPr="000C2927">
        <w:rPr>
          <w:rFonts w:eastAsia="Times New Roman" w:cstheme="minorHAnsi"/>
          <w:color w:val="000000"/>
          <w:vertAlign w:val="superscript"/>
          <w:lang w:eastAsia="en-AU"/>
        </w:rPr>
        <w:t xml:space="preserve">3 </w:t>
      </w:r>
      <w:r w:rsidRPr="000C2927">
        <w:rPr>
          <w:rFonts w:eastAsia="Times New Roman" w:cstheme="minorHAnsi"/>
          <w:color w:val="000000"/>
          <w:lang w:eastAsia="en-AU"/>
        </w:rPr>
        <w:t>Sun (Sydney, NSW), Fri 9 Dec 1927</w:t>
      </w:r>
    </w:p>
    <w:p w14:paraId="14BE04F3" w14:textId="77777777" w:rsidR="0085141B" w:rsidRPr="000C2927" w:rsidRDefault="0085141B" w:rsidP="000C2927">
      <w:pPr>
        <w:spacing w:after="60" w:line="240" w:lineRule="auto"/>
        <w:rPr>
          <w:rFonts w:eastAsia="Times New Roman" w:cstheme="minorHAnsi"/>
          <w:color w:val="000000"/>
          <w:lang w:eastAsia="en-AU"/>
        </w:rPr>
      </w:pPr>
      <w:r w:rsidRPr="000C2927">
        <w:rPr>
          <w:rFonts w:eastAsia="Times New Roman" w:cstheme="minorHAnsi"/>
          <w:color w:val="000000"/>
          <w:vertAlign w:val="superscript"/>
          <w:lang w:eastAsia="en-AU"/>
        </w:rPr>
        <w:t xml:space="preserve">4 </w:t>
      </w:r>
      <w:r w:rsidRPr="000C2927">
        <w:rPr>
          <w:rFonts w:eastAsia="Times New Roman" w:cstheme="minorHAnsi"/>
          <w:color w:val="000000"/>
          <w:lang w:eastAsia="en-AU"/>
        </w:rPr>
        <w:t>Truth (Sydney, NSW), Sun 11 Dec 1927</w:t>
      </w:r>
    </w:p>
    <w:p w14:paraId="56BBF088" w14:textId="77777777" w:rsidR="0085141B" w:rsidRPr="000C2927" w:rsidRDefault="0085141B" w:rsidP="000C2927">
      <w:pPr>
        <w:spacing w:after="60" w:line="240" w:lineRule="auto"/>
        <w:rPr>
          <w:rFonts w:eastAsia="Times New Roman" w:cstheme="minorHAnsi"/>
          <w:color w:val="000000"/>
          <w:lang w:eastAsia="en-AU"/>
        </w:rPr>
      </w:pPr>
      <w:r w:rsidRPr="000C2927">
        <w:rPr>
          <w:rFonts w:eastAsia="Times New Roman" w:cstheme="minorHAnsi"/>
          <w:color w:val="000000"/>
          <w:vertAlign w:val="superscript"/>
          <w:lang w:eastAsia="en-AU"/>
        </w:rPr>
        <w:t xml:space="preserve">5 </w:t>
      </w:r>
      <w:r w:rsidRPr="000C2927">
        <w:rPr>
          <w:rFonts w:eastAsia="Times New Roman" w:cstheme="minorHAnsi"/>
          <w:color w:val="000000"/>
          <w:lang w:eastAsia="en-AU"/>
        </w:rPr>
        <w:t>Truth (Sydney, NSW, Sun 18 Dec 1927</w:t>
      </w:r>
    </w:p>
    <w:p w14:paraId="4FB57588" w14:textId="77777777" w:rsidR="0085141B" w:rsidRPr="000C2927" w:rsidRDefault="0085141B" w:rsidP="000C2927">
      <w:pPr>
        <w:spacing w:after="0"/>
        <w:rPr>
          <w:color w:val="000000"/>
        </w:rPr>
      </w:pPr>
      <w:r w:rsidRPr="000C2927">
        <w:rPr>
          <w:color w:val="000000"/>
          <w:vertAlign w:val="superscript"/>
        </w:rPr>
        <w:t xml:space="preserve">6 </w:t>
      </w:r>
      <w:r w:rsidRPr="000C2927">
        <w:rPr>
          <w:color w:val="000000"/>
        </w:rPr>
        <w:t>Sydney Morning Herald, Mon 1 Mar 1937</w:t>
      </w:r>
    </w:p>
    <w:p w14:paraId="1983A75A" w14:textId="77777777" w:rsidR="0085141B" w:rsidRPr="000C2927" w:rsidRDefault="0085141B" w:rsidP="000C2927">
      <w:pPr>
        <w:spacing w:after="0"/>
      </w:pPr>
    </w:p>
    <w:p w14:paraId="77116E5D" w14:textId="77777777" w:rsidR="00BA2E21" w:rsidRPr="00BA2E21" w:rsidRDefault="00BA2E21" w:rsidP="00BA2E21">
      <w:pPr>
        <w:spacing w:after="0"/>
        <w:rPr>
          <w:sz w:val="24"/>
          <w:szCs w:val="24"/>
        </w:rPr>
      </w:pPr>
    </w:p>
    <w:sectPr w:rsidR="00BA2E21" w:rsidRPr="00BA2E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17FDB" w14:textId="77777777" w:rsidR="00446980" w:rsidRDefault="00446980" w:rsidP="0085141B">
      <w:pPr>
        <w:spacing w:after="0" w:line="240" w:lineRule="auto"/>
      </w:pPr>
      <w:r>
        <w:separator/>
      </w:r>
    </w:p>
  </w:endnote>
  <w:endnote w:type="continuationSeparator" w:id="0">
    <w:p w14:paraId="6CC8BEF3" w14:textId="77777777" w:rsidR="00446980" w:rsidRDefault="00446980" w:rsidP="0085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876340"/>
      <w:docPartObj>
        <w:docPartGallery w:val="Page Numbers (Bottom of Page)"/>
        <w:docPartUnique/>
      </w:docPartObj>
    </w:sdtPr>
    <w:sdtEndPr>
      <w:rPr>
        <w:noProof/>
      </w:rPr>
    </w:sdtEndPr>
    <w:sdtContent>
      <w:p w14:paraId="72F84B67" w14:textId="352E0821" w:rsidR="002A2ED2" w:rsidRDefault="002A2ED2">
        <w:pPr>
          <w:pStyle w:val="Footer"/>
          <w:jc w:val="right"/>
        </w:pPr>
        <w:r>
          <w:fldChar w:fldCharType="begin"/>
        </w:r>
        <w:r>
          <w:instrText xml:space="preserve"> PAGE   \* MERGEFORMAT </w:instrText>
        </w:r>
        <w:r>
          <w:fldChar w:fldCharType="separate"/>
        </w:r>
        <w:r w:rsidR="000C2927">
          <w:rPr>
            <w:noProof/>
          </w:rPr>
          <w:t>1</w:t>
        </w:r>
        <w:r>
          <w:rPr>
            <w:noProof/>
          </w:rPr>
          <w:fldChar w:fldCharType="end"/>
        </w:r>
      </w:p>
    </w:sdtContent>
  </w:sdt>
  <w:p w14:paraId="40BFFECD" w14:textId="6F3F4EFA" w:rsidR="0085141B" w:rsidRDefault="00851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F221" w14:textId="77777777" w:rsidR="00446980" w:rsidRDefault="00446980" w:rsidP="0085141B">
      <w:pPr>
        <w:spacing w:after="0" w:line="240" w:lineRule="auto"/>
      </w:pPr>
      <w:r>
        <w:separator/>
      </w:r>
    </w:p>
  </w:footnote>
  <w:footnote w:type="continuationSeparator" w:id="0">
    <w:p w14:paraId="123C1A6C" w14:textId="77777777" w:rsidR="00446980" w:rsidRDefault="00446980" w:rsidP="008514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72"/>
    <w:rsid w:val="000C2927"/>
    <w:rsid w:val="001727E4"/>
    <w:rsid w:val="001879E8"/>
    <w:rsid w:val="002A2ED2"/>
    <w:rsid w:val="003D3972"/>
    <w:rsid w:val="00446980"/>
    <w:rsid w:val="00823C62"/>
    <w:rsid w:val="0085141B"/>
    <w:rsid w:val="00A23D4E"/>
    <w:rsid w:val="00A95142"/>
    <w:rsid w:val="00B4094D"/>
    <w:rsid w:val="00BA2E21"/>
    <w:rsid w:val="00F50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221"/>
  <w15:chartTrackingRefBased/>
  <w15:docId w15:val="{7E2E44E2-14BA-4BE7-8837-13A2F78F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87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41B"/>
  </w:style>
  <w:style w:type="paragraph" w:styleId="Footer">
    <w:name w:val="footer"/>
    <w:basedOn w:val="Normal"/>
    <w:link w:val="FooterChar"/>
    <w:uiPriority w:val="99"/>
    <w:unhideWhenUsed/>
    <w:rsid w:val="00851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41B"/>
  </w:style>
  <w:style w:type="character" w:customStyle="1" w:styleId="Heading2Char">
    <w:name w:val="Heading 2 Char"/>
    <w:basedOn w:val="DefaultParagraphFont"/>
    <w:link w:val="Heading2"/>
    <w:uiPriority w:val="9"/>
    <w:rsid w:val="001879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4</cp:revision>
  <dcterms:created xsi:type="dcterms:W3CDTF">2021-06-01T12:23:00Z</dcterms:created>
  <dcterms:modified xsi:type="dcterms:W3CDTF">2024-06-10T11:19:00Z</dcterms:modified>
</cp:coreProperties>
</file>