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9A99E" w14:textId="77777777" w:rsidR="002C5D64" w:rsidRPr="00DD0346" w:rsidRDefault="002C5D64" w:rsidP="00A70808">
      <w:pPr>
        <w:pStyle w:val="Heading2"/>
        <w:spacing w:before="0"/>
        <w:rPr>
          <w:b/>
          <w:bCs/>
          <w:sz w:val="36"/>
          <w:szCs w:val="36"/>
        </w:rPr>
      </w:pPr>
      <w:bookmarkStart w:id="0" w:name="_Toc38537705"/>
      <w:r w:rsidRPr="00DD0346">
        <w:rPr>
          <w:b/>
          <w:bCs/>
          <w:sz w:val="36"/>
          <w:szCs w:val="36"/>
        </w:rPr>
        <w:t>WHITTELL, H</w:t>
      </w:r>
      <w:r>
        <w:rPr>
          <w:b/>
          <w:bCs/>
          <w:sz w:val="36"/>
          <w:szCs w:val="36"/>
        </w:rPr>
        <w:t>enry Rawes</w:t>
      </w:r>
      <w:bookmarkEnd w:id="0"/>
    </w:p>
    <w:p w14:paraId="047E7E5C" w14:textId="18D35816" w:rsidR="000219E6" w:rsidRDefault="000219E6" w:rsidP="00A70808">
      <w:pPr>
        <w:spacing w:after="0"/>
        <w:rPr>
          <w:sz w:val="24"/>
          <w:szCs w:val="24"/>
        </w:rPr>
      </w:pPr>
    </w:p>
    <w:p w14:paraId="6A75FBCA" w14:textId="1FC73A3C" w:rsidR="00ED3CB2" w:rsidRPr="004A38B0" w:rsidRDefault="006044F4" w:rsidP="00A70808">
      <w:pPr>
        <w:spacing w:after="0"/>
        <w:rPr>
          <w:rFonts w:cstheme="minorHAnsi"/>
          <w:sz w:val="24"/>
          <w:szCs w:val="24"/>
        </w:rPr>
      </w:pPr>
      <w:r w:rsidRPr="004A38B0">
        <w:rPr>
          <w:rFonts w:cstheme="minorHAnsi"/>
          <w:sz w:val="24"/>
          <w:szCs w:val="24"/>
        </w:rPr>
        <w:t>Henry Whittell was born</w:t>
      </w:r>
      <w:r w:rsidR="00ED3CB2" w:rsidRPr="004A38B0">
        <w:rPr>
          <w:rFonts w:cstheme="minorHAnsi"/>
          <w:sz w:val="24"/>
          <w:szCs w:val="24"/>
        </w:rPr>
        <w:t xml:space="preserve"> on 9</w:t>
      </w:r>
      <w:r w:rsidR="00ED3CB2" w:rsidRPr="004A38B0">
        <w:rPr>
          <w:rFonts w:cstheme="minorHAnsi"/>
          <w:sz w:val="24"/>
          <w:szCs w:val="24"/>
          <w:vertAlign w:val="superscript"/>
        </w:rPr>
        <w:t>th</w:t>
      </w:r>
      <w:r w:rsidR="00ED3CB2" w:rsidRPr="004A38B0">
        <w:rPr>
          <w:rFonts w:cstheme="minorHAnsi"/>
          <w:sz w:val="24"/>
          <w:szCs w:val="24"/>
        </w:rPr>
        <w:t xml:space="preserve"> June</w:t>
      </w:r>
      <w:r w:rsidRPr="004A38B0">
        <w:rPr>
          <w:rFonts w:cstheme="minorHAnsi"/>
          <w:sz w:val="24"/>
          <w:szCs w:val="24"/>
        </w:rPr>
        <w:t xml:space="preserve"> 1857, </w:t>
      </w:r>
      <w:r w:rsidR="00ED3CB2" w:rsidRPr="004A38B0">
        <w:rPr>
          <w:rFonts w:cstheme="minorHAnsi"/>
          <w:sz w:val="24"/>
          <w:szCs w:val="24"/>
        </w:rPr>
        <w:t xml:space="preserve">at Bourke-street, Surry Hills, </w:t>
      </w:r>
      <w:r w:rsidRPr="004A38B0">
        <w:rPr>
          <w:rFonts w:cstheme="minorHAnsi"/>
          <w:sz w:val="24"/>
          <w:szCs w:val="24"/>
        </w:rPr>
        <w:t>the son of Henry R</w:t>
      </w:r>
      <w:r w:rsidR="00ED3CB2" w:rsidRPr="004A38B0">
        <w:rPr>
          <w:rFonts w:cstheme="minorHAnsi"/>
          <w:sz w:val="24"/>
          <w:szCs w:val="24"/>
        </w:rPr>
        <w:t>awes</w:t>
      </w:r>
      <w:r w:rsidRPr="004A38B0">
        <w:rPr>
          <w:rFonts w:cstheme="minorHAnsi"/>
          <w:sz w:val="24"/>
          <w:szCs w:val="24"/>
        </w:rPr>
        <w:t xml:space="preserve"> and Esther Whittell.  </w:t>
      </w:r>
    </w:p>
    <w:p w14:paraId="7AB30ED0" w14:textId="77777777" w:rsidR="00B67722" w:rsidRPr="004A38B0" w:rsidRDefault="006044F4" w:rsidP="00B67722">
      <w:pPr>
        <w:spacing w:after="0"/>
        <w:rPr>
          <w:rFonts w:cstheme="minorHAnsi"/>
          <w:sz w:val="24"/>
          <w:szCs w:val="24"/>
        </w:rPr>
      </w:pPr>
      <w:r w:rsidRPr="004A38B0">
        <w:rPr>
          <w:rFonts w:cstheme="minorHAnsi"/>
          <w:sz w:val="24"/>
          <w:szCs w:val="24"/>
        </w:rPr>
        <w:t xml:space="preserve">His father, Dr. Whittell, </w:t>
      </w:r>
      <w:r w:rsidR="00B67722" w:rsidRPr="004A38B0">
        <w:rPr>
          <w:rFonts w:cstheme="minorHAnsi"/>
          <w:sz w:val="24"/>
          <w:szCs w:val="24"/>
        </w:rPr>
        <w:t>M.D., M.R.C.S., London</w:t>
      </w:r>
      <w:r w:rsidR="00B67722">
        <w:rPr>
          <w:rFonts w:cstheme="minorHAnsi"/>
          <w:sz w:val="24"/>
          <w:szCs w:val="24"/>
        </w:rPr>
        <w:t xml:space="preserve">, </w:t>
      </w:r>
      <w:r w:rsidRPr="004A38B0">
        <w:rPr>
          <w:rFonts w:cstheme="minorHAnsi"/>
          <w:sz w:val="24"/>
          <w:szCs w:val="24"/>
        </w:rPr>
        <w:t>was a noted surgeon practising in Sydney</w:t>
      </w:r>
      <w:r w:rsidR="00DF5B1E" w:rsidRPr="004A38B0">
        <w:rPr>
          <w:rFonts w:cstheme="minorHAnsi"/>
          <w:sz w:val="24"/>
          <w:szCs w:val="24"/>
        </w:rPr>
        <w:t xml:space="preserve">.  </w:t>
      </w:r>
      <w:r w:rsidR="00B67722" w:rsidRPr="004A38B0">
        <w:rPr>
          <w:rFonts w:cstheme="minorHAnsi"/>
          <w:sz w:val="24"/>
          <w:szCs w:val="24"/>
        </w:rPr>
        <w:t xml:space="preserve">In 1847 the estate of Henry Rawes Whittell, of College and also of Bathurst-streets, coal merchant, was declared bankrupt.  </w:t>
      </w:r>
    </w:p>
    <w:p w14:paraId="660E7075" w14:textId="3DC8CA73" w:rsidR="00382DA5" w:rsidRPr="004A38B0" w:rsidRDefault="00ED3CB2" w:rsidP="00A70808">
      <w:pPr>
        <w:spacing w:after="0"/>
        <w:rPr>
          <w:rFonts w:cstheme="minorHAnsi"/>
          <w:sz w:val="24"/>
          <w:szCs w:val="24"/>
        </w:rPr>
      </w:pPr>
      <w:r w:rsidRPr="004A38B0">
        <w:rPr>
          <w:rFonts w:cstheme="minorHAnsi"/>
          <w:sz w:val="24"/>
          <w:szCs w:val="24"/>
        </w:rPr>
        <w:t>He died</w:t>
      </w:r>
      <w:r w:rsidR="00382DA5" w:rsidRPr="004A38B0">
        <w:rPr>
          <w:rFonts w:cstheme="minorHAnsi"/>
          <w:sz w:val="24"/>
          <w:szCs w:val="24"/>
        </w:rPr>
        <w:t xml:space="preserve">, aged 60 years, of a heart attack, </w:t>
      </w:r>
      <w:r w:rsidRPr="004A38B0">
        <w:rPr>
          <w:rFonts w:cstheme="minorHAnsi"/>
          <w:sz w:val="24"/>
          <w:szCs w:val="24"/>
        </w:rPr>
        <w:t>on 21</w:t>
      </w:r>
      <w:r w:rsidRPr="004A38B0">
        <w:rPr>
          <w:rFonts w:cstheme="minorHAnsi"/>
          <w:sz w:val="24"/>
          <w:szCs w:val="24"/>
          <w:vertAlign w:val="superscript"/>
        </w:rPr>
        <w:t>st</w:t>
      </w:r>
      <w:r w:rsidRPr="004A38B0">
        <w:rPr>
          <w:rFonts w:cstheme="minorHAnsi"/>
          <w:sz w:val="24"/>
          <w:szCs w:val="24"/>
        </w:rPr>
        <w:t xml:space="preserve"> February 1865, at his late residence, Bourke-street, Surry Hills.</w:t>
      </w:r>
      <w:r w:rsidR="00382DA5" w:rsidRPr="004A38B0">
        <w:rPr>
          <w:rFonts w:cstheme="minorHAnsi"/>
          <w:sz w:val="24"/>
          <w:szCs w:val="24"/>
        </w:rPr>
        <w:t xml:space="preserve">  He was buried in the Congregational Burial Ground, Devonshire-street.  He was Post Patriarch of the Sons of Temperance, an order established</w:t>
      </w:r>
      <w:r w:rsidR="00DF5B1E" w:rsidRPr="004A38B0">
        <w:rPr>
          <w:rFonts w:cstheme="minorHAnsi"/>
          <w:sz w:val="24"/>
          <w:szCs w:val="24"/>
        </w:rPr>
        <w:t xml:space="preserve"> some nine months previously</w:t>
      </w:r>
      <w:r w:rsidR="007C7469" w:rsidRPr="004A38B0">
        <w:rPr>
          <w:rFonts w:cstheme="minorHAnsi"/>
          <w:sz w:val="24"/>
          <w:szCs w:val="24"/>
        </w:rPr>
        <w:t>;</w:t>
      </w:r>
      <w:r w:rsidR="00382DA5" w:rsidRPr="004A38B0">
        <w:rPr>
          <w:rFonts w:cstheme="minorHAnsi"/>
          <w:sz w:val="24"/>
          <w:szCs w:val="24"/>
        </w:rPr>
        <w:t xml:space="preserve"> nearly 100 members of the order attended his funeral. </w:t>
      </w:r>
    </w:p>
    <w:p w14:paraId="0BF21081" w14:textId="0E9C60AB" w:rsidR="00382DA5" w:rsidRPr="00DE28B6" w:rsidRDefault="00382DA5" w:rsidP="00A70808">
      <w:pPr>
        <w:spacing w:after="0"/>
        <w:rPr>
          <w:rFonts w:cstheme="minorHAnsi"/>
          <w:sz w:val="24"/>
          <w:szCs w:val="24"/>
          <w:vertAlign w:val="superscript"/>
        </w:rPr>
      </w:pPr>
      <w:r w:rsidRPr="004A38B0">
        <w:rPr>
          <w:rFonts w:cstheme="minorHAnsi"/>
          <w:sz w:val="24"/>
          <w:szCs w:val="24"/>
        </w:rPr>
        <w:t>Esther</w:t>
      </w:r>
      <w:r w:rsidR="00B67722">
        <w:rPr>
          <w:rFonts w:cstheme="minorHAnsi"/>
          <w:sz w:val="24"/>
          <w:szCs w:val="24"/>
        </w:rPr>
        <w:t xml:space="preserve"> Whittell (born 1817, died 1899),</w:t>
      </w:r>
      <w:r w:rsidRPr="004A38B0">
        <w:rPr>
          <w:rFonts w:cstheme="minorHAnsi"/>
          <w:sz w:val="24"/>
          <w:szCs w:val="24"/>
        </w:rPr>
        <w:t xml:space="preserve"> was the daughter of James Wilshire and wife Hester (nee Pitt).</w:t>
      </w:r>
      <w:r w:rsidR="00DE28B6" w:rsidRPr="002C7B1F">
        <w:rPr>
          <w:rFonts w:cstheme="minorHAnsi"/>
          <w:b/>
          <w:sz w:val="24"/>
          <w:szCs w:val="24"/>
          <w:vertAlign w:val="superscript"/>
        </w:rPr>
        <w:t>1</w:t>
      </w:r>
    </w:p>
    <w:p w14:paraId="11D3AED5" w14:textId="5546C309" w:rsidR="00A70808" w:rsidRPr="004A38B0" w:rsidRDefault="00A70808" w:rsidP="00A70808">
      <w:pPr>
        <w:spacing w:after="0"/>
        <w:rPr>
          <w:rFonts w:cstheme="minorHAnsi"/>
          <w:sz w:val="24"/>
          <w:szCs w:val="24"/>
        </w:rPr>
      </w:pPr>
    </w:p>
    <w:p w14:paraId="49390512" w14:textId="5174D164" w:rsidR="00A70808" w:rsidRPr="004A38B0" w:rsidRDefault="00A70808" w:rsidP="00A70808">
      <w:pPr>
        <w:spacing w:after="0"/>
        <w:rPr>
          <w:rFonts w:cstheme="minorHAnsi"/>
          <w:sz w:val="24"/>
          <w:szCs w:val="24"/>
        </w:rPr>
      </w:pPr>
      <w:r w:rsidRPr="004A38B0">
        <w:rPr>
          <w:rFonts w:cstheme="minorHAnsi"/>
          <w:sz w:val="24"/>
          <w:szCs w:val="24"/>
        </w:rPr>
        <w:t>As a young man he served his apprenticeship at sea under sail, took out his master’s certificate, and did a lot of trading in the eastern seas and the Pacific.</w:t>
      </w:r>
      <w:r w:rsidR="00DE28B6" w:rsidRPr="002C7B1F">
        <w:rPr>
          <w:rFonts w:cstheme="minorHAnsi"/>
          <w:b/>
          <w:sz w:val="24"/>
          <w:szCs w:val="24"/>
          <w:vertAlign w:val="superscript"/>
        </w:rPr>
        <w:t>2</w:t>
      </w:r>
      <w:r w:rsidRPr="004A38B0">
        <w:rPr>
          <w:rFonts w:cstheme="minorHAnsi"/>
          <w:sz w:val="24"/>
          <w:szCs w:val="24"/>
        </w:rPr>
        <w:t xml:space="preserve">  </w:t>
      </w:r>
    </w:p>
    <w:p w14:paraId="3558DC54" w14:textId="77777777" w:rsidR="007C7469" w:rsidRPr="004A38B0" w:rsidRDefault="007C7469" w:rsidP="00A70808">
      <w:pPr>
        <w:spacing w:after="0" w:line="240" w:lineRule="auto"/>
        <w:rPr>
          <w:rFonts w:eastAsia="Times New Roman" w:cstheme="minorHAnsi"/>
          <w:color w:val="666666"/>
          <w:sz w:val="24"/>
          <w:szCs w:val="24"/>
          <w:lang w:eastAsia="en-AU"/>
        </w:rPr>
      </w:pPr>
    </w:p>
    <w:p w14:paraId="433E39EF" w14:textId="36FE34FE" w:rsidR="00677B21" w:rsidRPr="00DE28B6" w:rsidRDefault="00677B21" w:rsidP="00677B21">
      <w:pPr>
        <w:spacing w:after="0"/>
        <w:rPr>
          <w:rFonts w:cstheme="minorHAnsi"/>
          <w:sz w:val="24"/>
          <w:szCs w:val="24"/>
          <w:vertAlign w:val="superscript"/>
        </w:rPr>
      </w:pPr>
      <w:r w:rsidRPr="004A38B0">
        <w:rPr>
          <w:rFonts w:cstheme="minorHAnsi"/>
          <w:sz w:val="24"/>
          <w:szCs w:val="24"/>
        </w:rPr>
        <w:t>On October 1884, at St. John’s Church, Parramatta, Henry Rawes, youngest son of the late Henry Rawes Whittell, M.D., M.R.C.S., London, of Chester, England, was married to Amy</w:t>
      </w:r>
      <w:r w:rsidR="007A185E">
        <w:rPr>
          <w:rFonts w:cstheme="minorHAnsi"/>
          <w:sz w:val="24"/>
          <w:szCs w:val="24"/>
        </w:rPr>
        <w:t xml:space="preserve"> [Amelia Annie]</w:t>
      </w:r>
      <w:r w:rsidRPr="004A38B0">
        <w:rPr>
          <w:rFonts w:cstheme="minorHAnsi"/>
          <w:sz w:val="24"/>
          <w:szCs w:val="24"/>
        </w:rPr>
        <w:t>, youngest daughter of the late James Menzies, of Bristol, England.</w:t>
      </w:r>
      <w:r w:rsidR="00DE28B6" w:rsidRPr="002C7B1F">
        <w:rPr>
          <w:rFonts w:cstheme="minorHAnsi"/>
          <w:b/>
          <w:sz w:val="24"/>
          <w:szCs w:val="24"/>
          <w:vertAlign w:val="superscript"/>
        </w:rPr>
        <w:t>3</w:t>
      </w:r>
    </w:p>
    <w:p w14:paraId="52A1E57B" w14:textId="63C3EEF0" w:rsidR="00677B21" w:rsidRPr="004A38B0" w:rsidRDefault="00677B21" w:rsidP="00677B21">
      <w:pPr>
        <w:spacing w:after="0" w:line="240" w:lineRule="auto"/>
        <w:rPr>
          <w:rFonts w:eastAsia="Times New Roman" w:cstheme="minorHAnsi"/>
          <w:color w:val="666666"/>
          <w:sz w:val="24"/>
          <w:szCs w:val="24"/>
          <w:lang w:eastAsia="en-AU"/>
        </w:rPr>
      </w:pPr>
    </w:p>
    <w:p w14:paraId="4DF328CF" w14:textId="7C760452" w:rsidR="00677B21" w:rsidRPr="00DE28B6" w:rsidRDefault="00677B21" w:rsidP="00677B21">
      <w:pPr>
        <w:spacing w:after="0"/>
        <w:rPr>
          <w:rFonts w:cstheme="minorHAnsi"/>
          <w:sz w:val="24"/>
          <w:szCs w:val="24"/>
          <w:vertAlign w:val="superscript"/>
        </w:rPr>
      </w:pPr>
      <w:r w:rsidRPr="004A38B0">
        <w:rPr>
          <w:rFonts w:cstheme="minorHAnsi"/>
          <w:sz w:val="24"/>
          <w:szCs w:val="24"/>
        </w:rPr>
        <w:t>In 1886, a son, Harry R. M. Whittell, was born in the district of Ashfield, and in 1887 a daughter, Dorothy V. Whittell, was born in the district of Burwood.</w:t>
      </w:r>
      <w:r w:rsidR="00DE28B6" w:rsidRPr="002C7B1F">
        <w:rPr>
          <w:rFonts w:cstheme="minorHAnsi"/>
          <w:b/>
          <w:sz w:val="24"/>
          <w:szCs w:val="24"/>
          <w:vertAlign w:val="superscript"/>
        </w:rPr>
        <w:t>4</w:t>
      </w:r>
    </w:p>
    <w:p w14:paraId="105F1BB8" w14:textId="5EB6B28F" w:rsidR="00677B21" w:rsidRDefault="00677B21" w:rsidP="00677B21">
      <w:pPr>
        <w:spacing w:after="0"/>
        <w:rPr>
          <w:rFonts w:cstheme="minorHAnsi"/>
          <w:sz w:val="24"/>
          <w:szCs w:val="24"/>
        </w:rPr>
      </w:pPr>
    </w:p>
    <w:p w14:paraId="21ED02B9" w14:textId="270A0E27" w:rsidR="00DE28B6" w:rsidRDefault="00DE28B6" w:rsidP="00677B21">
      <w:pPr>
        <w:spacing w:after="0"/>
        <w:rPr>
          <w:rFonts w:cstheme="minorHAnsi"/>
          <w:sz w:val="24"/>
          <w:szCs w:val="24"/>
        </w:rPr>
      </w:pPr>
      <w:r>
        <w:rPr>
          <w:rFonts w:cstheme="minorHAnsi"/>
          <w:sz w:val="24"/>
          <w:szCs w:val="24"/>
        </w:rPr>
        <w:t>In 1889 the family moved to Beecroft as Esther had acquired land there from her father.</w:t>
      </w:r>
    </w:p>
    <w:p w14:paraId="152A45A8" w14:textId="77777777" w:rsidR="000219E6" w:rsidRPr="004A38B0" w:rsidRDefault="000219E6" w:rsidP="000219E6">
      <w:pPr>
        <w:spacing w:after="0"/>
        <w:rPr>
          <w:rFonts w:cstheme="minorHAnsi"/>
          <w:sz w:val="24"/>
          <w:szCs w:val="24"/>
        </w:rPr>
      </w:pPr>
    </w:p>
    <w:p w14:paraId="6B91F84F" w14:textId="32C474DE" w:rsidR="002C5D64" w:rsidRPr="00DE28B6" w:rsidRDefault="002C5D64" w:rsidP="000219E6">
      <w:pPr>
        <w:spacing w:after="0"/>
        <w:rPr>
          <w:rFonts w:cstheme="minorHAnsi"/>
          <w:sz w:val="24"/>
          <w:szCs w:val="24"/>
          <w:vertAlign w:val="superscript"/>
        </w:rPr>
      </w:pPr>
      <w:r w:rsidRPr="004A38B0">
        <w:rPr>
          <w:rFonts w:cstheme="minorHAnsi"/>
          <w:sz w:val="24"/>
          <w:szCs w:val="24"/>
        </w:rPr>
        <w:t xml:space="preserve">An advertisement In January 1891 states that at a meeting held at Mrs. Hull’s residence, Beecroft, it was resolved that a PROGRESS ASSOCIATION be established, to be known as the Beecroft Progress Association, and that a public meeting would be called to take place at Mrs. Hill’s residence.  H. Rawes Whittell </w:t>
      </w:r>
      <w:r w:rsidR="00B67722">
        <w:rPr>
          <w:rFonts w:cstheme="minorHAnsi"/>
          <w:sz w:val="24"/>
          <w:szCs w:val="24"/>
        </w:rPr>
        <w:t>wa</w:t>
      </w:r>
      <w:r w:rsidRPr="004A38B0">
        <w:rPr>
          <w:rFonts w:cstheme="minorHAnsi"/>
          <w:sz w:val="24"/>
          <w:szCs w:val="24"/>
        </w:rPr>
        <w:t>s designated as Hon. Secretary.</w:t>
      </w:r>
      <w:r w:rsidR="00DE28B6" w:rsidRPr="002C7B1F">
        <w:rPr>
          <w:rFonts w:cstheme="minorHAnsi"/>
          <w:b/>
          <w:sz w:val="24"/>
          <w:szCs w:val="24"/>
          <w:vertAlign w:val="superscript"/>
        </w:rPr>
        <w:t>5</w:t>
      </w:r>
    </w:p>
    <w:p w14:paraId="7D7889B3" w14:textId="77777777" w:rsidR="000219E6" w:rsidRPr="004A38B0" w:rsidRDefault="000219E6" w:rsidP="000219E6">
      <w:pPr>
        <w:spacing w:after="0"/>
        <w:rPr>
          <w:rFonts w:cstheme="minorHAnsi"/>
          <w:sz w:val="24"/>
          <w:szCs w:val="24"/>
        </w:rPr>
      </w:pPr>
    </w:p>
    <w:p w14:paraId="2D1A1E14" w14:textId="3F4AE2FB" w:rsidR="007C7469" w:rsidRPr="00DE28B6" w:rsidRDefault="002C5D64" w:rsidP="007C7469">
      <w:pPr>
        <w:spacing w:after="0"/>
        <w:rPr>
          <w:rFonts w:cstheme="minorHAnsi"/>
          <w:sz w:val="24"/>
          <w:szCs w:val="24"/>
          <w:vertAlign w:val="superscript"/>
        </w:rPr>
      </w:pPr>
      <w:r w:rsidRPr="004A38B0">
        <w:rPr>
          <w:rFonts w:cstheme="minorHAnsi"/>
          <w:sz w:val="24"/>
          <w:szCs w:val="24"/>
        </w:rPr>
        <w:t>In July 1891 Mr. Whittell</w:t>
      </w:r>
      <w:r w:rsidR="007C7469" w:rsidRPr="004A38B0">
        <w:rPr>
          <w:rFonts w:cstheme="minorHAnsi"/>
          <w:sz w:val="24"/>
          <w:szCs w:val="24"/>
        </w:rPr>
        <w:t>, civil servant, employed in the Mines Department,</w:t>
      </w:r>
      <w:r w:rsidRPr="004A38B0">
        <w:rPr>
          <w:rFonts w:cstheme="minorHAnsi"/>
          <w:sz w:val="24"/>
          <w:szCs w:val="24"/>
        </w:rPr>
        <w:t xml:space="preserve"> was declared a bankrupt.</w:t>
      </w:r>
      <w:r w:rsidR="007C7469" w:rsidRPr="004A38B0">
        <w:rPr>
          <w:rFonts w:cstheme="minorHAnsi"/>
          <w:sz w:val="24"/>
          <w:szCs w:val="24"/>
        </w:rPr>
        <w:t xml:space="preserve">  This was, no doubt, the result of a court case whereby Rock and Co., sued H. R. Whittell, of Pennant Hills, for £46, for tiles supplied to the defendant, and for fixing them on a house at Beecroft.  The defence was that the goods were supplied to John Fox, the contractor for the work.</w:t>
      </w:r>
      <w:r w:rsidR="00DF5B1E" w:rsidRPr="004A38B0">
        <w:rPr>
          <w:rFonts w:cstheme="minorHAnsi"/>
          <w:sz w:val="24"/>
          <w:szCs w:val="24"/>
        </w:rPr>
        <w:t xml:space="preserve"> Various court cases ensued.</w:t>
      </w:r>
      <w:r w:rsidR="00DE28B6" w:rsidRPr="002C7B1F">
        <w:rPr>
          <w:rFonts w:cstheme="minorHAnsi"/>
          <w:b/>
          <w:sz w:val="24"/>
          <w:szCs w:val="24"/>
          <w:vertAlign w:val="superscript"/>
        </w:rPr>
        <w:t>6</w:t>
      </w:r>
    </w:p>
    <w:p w14:paraId="17DBF5E0" w14:textId="77777777" w:rsidR="000219E6" w:rsidRPr="004A38B0" w:rsidRDefault="000219E6" w:rsidP="000219E6">
      <w:pPr>
        <w:spacing w:after="0"/>
        <w:rPr>
          <w:rFonts w:cstheme="minorHAnsi"/>
          <w:sz w:val="24"/>
          <w:szCs w:val="24"/>
        </w:rPr>
      </w:pPr>
    </w:p>
    <w:p w14:paraId="6231A252" w14:textId="21C74A9E" w:rsidR="002C5D64" w:rsidRPr="00DE28B6" w:rsidRDefault="002C5D64" w:rsidP="000219E6">
      <w:pPr>
        <w:spacing w:after="0"/>
        <w:rPr>
          <w:rFonts w:cstheme="minorHAnsi"/>
          <w:sz w:val="24"/>
          <w:szCs w:val="24"/>
          <w:vertAlign w:val="superscript"/>
        </w:rPr>
      </w:pPr>
      <w:r w:rsidRPr="004A38B0">
        <w:rPr>
          <w:rFonts w:cstheme="minorHAnsi"/>
          <w:sz w:val="24"/>
          <w:szCs w:val="24"/>
        </w:rPr>
        <w:t>In August 1891 Henry Whittell was one of three vice-presidents for the Pennant Hills Cricket Club, and in October is mentioned as a leading member of the Horticultural Society.</w:t>
      </w:r>
      <w:r w:rsidR="00DE28B6" w:rsidRPr="002C7B1F">
        <w:rPr>
          <w:rFonts w:cstheme="minorHAnsi"/>
          <w:b/>
          <w:sz w:val="24"/>
          <w:szCs w:val="24"/>
          <w:vertAlign w:val="superscript"/>
        </w:rPr>
        <w:t>7</w:t>
      </w:r>
    </w:p>
    <w:p w14:paraId="45B69633" w14:textId="77777777" w:rsidR="000219E6" w:rsidRPr="004A38B0" w:rsidRDefault="000219E6" w:rsidP="000219E6">
      <w:pPr>
        <w:spacing w:after="0"/>
        <w:rPr>
          <w:rFonts w:cstheme="minorHAnsi"/>
          <w:sz w:val="24"/>
          <w:szCs w:val="24"/>
        </w:rPr>
      </w:pPr>
    </w:p>
    <w:p w14:paraId="252D0127" w14:textId="0DB153F4" w:rsidR="002C5D64" w:rsidRPr="00DE28B6" w:rsidRDefault="002C5D64" w:rsidP="000219E6">
      <w:pPr>
        <w:spacing w:after="0"/>
        <w:rPr>
          <w:rFonts w:cstheme="minorHAnsi"/>
          <w:sz w:val="24"/>
          <w:szCs w:val="24"/>
          <w:vertAlign w:val="superscript"/>
        </w:rPr>
      </w:pPr>
      <w:r w:rsidRPr="004A38B0">
        <w:rPr>
          <w:rFonts w:cstheme="minorHAnsi"/>
          <w:sz w:val="24"/>
          <w:szCs w:val="24"/>
        </w:rPr>
        <w:t xml:space="preserve">In January 1892 Henry is re-elected as hon. secretary of the Beecroft Progress Association, although the position was taken over by Mr. Nicholle for 1893 and 1894.  He still maintained </w:t>
      </w:r>
      <w:r w:rsidRPr="004A38B0">
        <w:rPr>
          <w:rFonts w:cstheme="minorHAnsi"/>
          <w:sz w:val="24"/>
          <w:szCs w:val="24"/>
        </w:rPr>
        <w:lastRenderedPageBreak/>
        <w:t>an interest in local affairs although not an office-bearer or committee member of the association.</w:t>
      </w:r>
      <w:r w:rsidR="00DE28B6" w:rsidRPr="002C7B1F">
        <w:rPr>
          <w:rFonts w:cstheme="minorHAnsi"/>
          <w:b/>
          <w:sz w:val="24"/>
          <w:szCs w:val="24"/>
          <w:vertAlign w:val="superscript"/>
        </w:rPr>
        <w:t>8</w:t>
      </w:r>
    </w:p>
    <w:p w14:paraId="467D271F" w14:textId="77777777" w:rsidR="005539EF" w:rsidRPr="004A38B0" w:rsidRDefault="005539EF" w:rsidP="000219E6">
      <w:pPr>
        <w:spacing w:after="0"/>
        <w:rPr>
          <w:rFonts w:cstheme="minorHAnsi"/>
          <w:sz w:val="24"/>
          <w:szCs w:val="24"/>
        </w:rPr>
      </w:pPr>
    </w:p>
    <w:p w14:paraId="4A91F515" w14:textId="05DF81C4" w:rsidR="002C5D64" w:rsidRPr="002C7B1F" w:rsidRDefault="002C5D64" w:rsidP="000219E6">
      <w:pPr>
        <w:spacing w:after="0"/>
        <w:rPr>
          <w:rFonts w:cstheme="minorHAnsi"/>
          <w:b/>
          <w:sz w:val="24"/>
          <w:szCs w:val="24"/>
          <w:vertAlign w:val="superscript"/>
        </w:rPr>
      </w:pPr>
      <w:r w:rsidRPr="004A38B0">
        <w:rPr>
          <w:rFonts w:cstheme="minorHAnsi"/>
          <w:sz w:val="24"/>
          <w:szCs w:val="24"/>
        </w:rPr>
        <w:t>In 1893 and 1894 Henry was secretary of the National Horticultural and Pomological [fruit-growing] Society.</w:t>
      </w:r>
      <w:r w:rsidR="00DE28B6" w:rsidRPr="002C7B1F">
        <w:rPr>
          <w:rFonts w:cstheme="minorHAnsi"/>
          <w:b/>
          <w:sz w:val="24"/>
          <w:szCs w:val="24"/>
          <w:vertAlign w:val="superscript"/>
        </w:rPr>
        <w:t>9</w:t>
      </w:r>
    </w:p>
    <w:p w14:paraId="19463DDB" w14:textId="77777777" w:rsidR="0097568C" w:rsidRPr="004A38B0" w:rsidRDefault="0097568C" w:rsidP="000219E6">
      <w:pPr>
        <w:spacing w:after="0"/>
        <w:rPr>
          <w:rFonts w:cstheme="minorHAnsi"/>
          <w:sz w:val="24"/>
          <w:szCs w:val="24"/>
        </w:rPr>
      </w:pPr>
    </w:p>
    <w:p w14:paraId="5C73FE25" w14:textId="0D8097A5" w:rsidR="002C5D64" w:rsidRPr="004A38B0" w:rsidRDefault="002C5D64" w:rsidP="000219E6">
      <w:pPr>
        <w:spacing w:after="0"/>
        <w:rPr>
          <w:rFonts w:cstheme="minorHAnsi"/>
          <w:sz w:val="24"/>
          <w:szCs w:val="24"/>
        </w:rPr>
      </w:pPr>
      <w:r w:rsidRPr="004A38B0">
        <w:rPr>
          <w:rFonts w:cstheme="minorHAnsi"/>
          <w:sz w:val="24"/>
          <w:szCs w:val="24"/>
        </w:rPr>
        <w:t>In 1896 he was secretary of the Bee-keepers’ Association.  Also in June that year, as Government Assessor, he started his work of valuing the town of Richmond.  And he was also on the Citizens’ Committee for the Reception of the Co-operative English and Scottish Delegates. The Co-operative Wholesale societies of England and Scotland having deputed three of their leading officials to visit Australia with a view to reporting on the various products of the different colonies, in the hope of being enabled to open business relations on an extensive scale with Australian producers generally.</w:t>
      </w:r>
    </w:p>
    <w:p w14:paraId="68E9B146" w14:textId="1927A706" w:rsidR="002C5D64" w:rsidRPr="00DE28B6" w:rsidRDefault="002C5D64" w:rsidP="000219E6">
      <w:pPr>
        <w:spacing w:after="0"/>
        <w:rPr>
          <w:rFonts w:cstheme="minorHAnsi"/>
          <w:sz w:val="24"/>
          <w:szCs w:val="24"/>
          <w:vertAlign w:val="superscript"/>
        </w:rPr>
      </w:pPr>
      <w:r w:rsidRPr="004A38B0">
        <w:rPr>
          <w:rFonts w:cstheme="minorHAnsi"/>
          <w:sz w:val="24"/>
          <w:szCs w:val="24"/>
        </w:rPr>
        <w:t>At the Conference of Beekeepers in 1897 a special vote of thanks for his services to the association was accorded to the hon. Secretary, Mr. H. R. Whittell.</w:t>
      </w:r>
      <w:r w:rsidR="00DE28B6" w:rsidRPr="002C7B1F">
        <w:rPr>
          <w:rFonts w:cstheme="minorHAnsi"/>
          <w:b/>
          <w:sz w:val="24"/>
          <w:szCs w:val="24"/>
          <w:vertAlign w:val="superscript"/>
        </w:rPr>
        <w:t>10</w:t>
      </w:r>
    </w:p>
    <w:p w14:paraId="2F1550D1" w14:textId="77777777" w:rsidR="00DE28B6" w:rsidRPr="004A38B0" w:rsidRDefault="00DE28B6" w:rsidP="000219E6">
      <w:pPr>
        <w:spacing w:after="0"/>
        <w:rPr>
          <w:rFonts w:cstheme="minorHAnsi"/>
          <w:sz w:val="24"/>
          <w:szCs w:val="24"/>
        </w:rPr>
      </w:pPr>
    </w:p>
    <w:p w14:paraId="6842B07B" w14:textId="45F25EAD" w:rsidR="002C5D64" w:rsidRPr="006407AC" w:rsidRDefault="002C5D64" w:rsidP="000219E6">
      <w:pPr>
        <w:spacing w:after="0"/>
        <w:rPr>
          <w:rFonts w:cstheme="minorHAnsi"/>
          <w:sz w:val="24"/>
          <w:szCs w:val="24"/>
          <w:vertAlign w:val="superscript"/>
        </w:rPr>
      </w:pPr>
      <w:r w:rsidRPr="004A38B0">
        <w:rPr>
          <w:rFonts w:cstheme="minorHAnsi"/>
          <w:sz w:val="24"/>
          <w:szCs w:val="24"/>
        </w:rPr>
        <w:t>In 1906, the electors of “C” Riding</w:t>
      </w:r>
      <w:r w:rsidR="00B67722">
        <w:rPr>
          <w:rFonts w:cstheme="minorHAnsi"/>
          <w:sz w:val="24"/>
          <w:szCs w:val="24"/>
        </w:rPr>
        <w:t>,</w:t>
      </w:r>
      <w:r w:rsidRPr="004A38B0">
        <w:rPr>
          <w:rFonts w:cstheme="minorHAnsi"/>
          <w:sz w:val="24"/>
          <w:szCs w:val="24"/>
        </w:rPr>
        <w:t xml:space="preserve"> Hornsby Shire, included T. E. Whittell, M. H. Whittell, H. R. Whittell and Amy Whittell, all of Beecroft.</w:t>
      </w:r>
      <w:r w:rsidR="006407AC" w:rsidRPr="002C7B1F">
        <w:rPr>
          <w:rFonts w:cstheme="minorHAnsi"/>
          <w:b/>
          <w:sz w:val="24"/>
          <w:szCs w:val="24"/>
          <w:vertAlign w:val="superscript"/>
        </w:rPr>
        <w:t>11</w:t>
      </w:r>
    </w:p>
    <w:p w14:paraId="7801E78C" w14:textId="77777777" w:rsidR="000219E6" w:rsidRPr="004A38B0" w:rsidRDefault="000219E6" w:rsidP="000219E6">
      <w:pPr>
        <w:spacing w:after="0"/>
        <w:rPr>
          <w:rFonts w:cstheme="minorHAnsi"/>
          <w:sz w:val="24"/>
          <w:szCs w:val="24"/>
        </w:rPr>
      </w:pPr>
    </w:p>
    <w:p w14:paraId="617947A8" w14:textId="4BA27AE6" w:rsidR="002C5D64" w:rsidRPr="006407AC" w:rsidRDefault="002C5D64" w:rsidP="000219E6">
      <w:pPr>
        <w:spacing w:after="0"/>
        <w:rPr>
          <w:rFonts w:cstheme="minorHAnsi"/>
          <w:sz w:val="24"/>
          <w:szCs w:val="24"/>
          <w:vertAlign w:val="superscript"/>
        </w:rPr>
      </w:pPr>
      <w:r w:rsidRPr="004A38B0">
        <w:rPr>
          <w:rFonts w:cstheme="minorHAnsi"/>
          <w:sz w:val="24"/>
          <w:szCs w:val="24"/>
        </w:rPr>
        <w:t>In 1907 the tender for assessing the rateable properties within the Shire of Hornsby, for “B” Riding, was awarded to the valuer Mr. H. R. Whittell, of Beecroft (of Whittell and Tipping).  Those appealing these rates were dealt with the following year.</w:t>
      </w:r>
      <w:r w:rsidR="006407AC" w:rsidRPr="002C7B1F">
        <w:rPr>
          <w:rFonts w:cstheme="minorHAnsi"/>
          <w:b/>
          <w:sz w:val="24"/>
          <w:szCs w:val="24"/>
          <w:vertAlign w:val="superscript"/>
        </w:rPr>
        <w:t>12</w:t>
      </w:r>
    </w:p>
    <w:p w14:paraId="784EAC9D" w14:textId="77777777" w:rsidR="000219E6" w:rsidRPr="004A38B0" w:rsidRDefault="000219E6" w:rsidP="000219E6">
      <w:pPr>
        <w:spacing w:after="0"/>
        <w:rPr>
          <w:rFonts w:cstheme="minorHAnsi"/>
          <w:sz w:val="24"/>
          <w:szCs w:val="24"/>
        </w:rPr>
      </w:pPr>
    </w:p>
    <w:p w14:paraId="04BEE43B" w14:textId="5A268C7E" w:rsidR="002C5D64" w:rsidRPr="006407AC" w:rsidRDefault="002C5D64" w:rsidP="000219E6">
      <w:pPr>
        <w:spacing w:after="0"/>
        <w:rPr>
          <w:rFonts w:cstheme="minorHAnsi"/>
          <w:sz w:val="24"/>
          <w:szCs w:val="24"/>
          <w:vertAlign w:val="superscript"/>
        </w:rPr>
      </w:pPr>
      <w:r w:rsidRPr="004A38B0">
        <w:rPr>
          <w:rFonts w:cstheme="minorHAnsi"/>
          <w:sz w:val="24"/>
          <w:szCs w:val="24"/>
        </w:rPr>
        <w:t>Also, in 1907, the Northumberland Timbers’ Union had bought the sole right to cut and remove Timber on the 5,000 acres controlled by H. R. Whittle, Esq., at Lisarow and Erina.</w:t>
      </w:r>
      <w:r w:rsidR="006407AC" w:rsidRPr="002C7B1F">
        <w:rPr>
          <w:rFonts w:cstheme="minorHAnsi"/>
          <w:b/>
          <w:sz w:val="24"/>
          <w:szCs w:val="24"/>
          <w:vertAlign w:val="superscript"/>
        </w:rPr>
        <w:t>13</w:t>
      </w:r>
    </w:p>
    <w:p w14:paraId="3FECE684" w14:textId="77777777" w:rsidR="000219E6" w:rsidRPr="004A38B0" w:rsidRDefault="000219E6" w:rsidP="000219E6">
      <w:pPr>
        <w:spacing w:after="0"/>
        <w:rPr>
          <w:rFonts w:cstheme="minorHAnsi"/>
          <w:sz w:val="24"/>
          <w:szCs w:val="24"/>
        </w:rPr>
      </w:pPr>
    </w:p>
    <w:p w14:paraId="2A466A00" w14:textId="1D8FB746" w:rsidR="002C5D64" w:rsidRPr="002C7B1F" w:rsidRDefault="002C5D64" w:rsidP="000219E6">
      <w:pPr>
        <w:spacing w:after="0"/>
        <w:rPr>
          <w:rFonts w:cstheme="minorHAnsi"/>
          <w:b/>
          <w:sz w:val="24"/>
          <w:szCs w:val="24"/>
          <w:vertAlign w:val="superscript"/>
        </w:rPr>
      </w:pPr>
      <w:r w:rsidRPr="004A38B0">
        <w:rPr>
          <w:rFonts w:cstheme="minorHAnsi"/>
          <w:sz w:val="24"/>
          <w:szCs w:val="24"/>
        </w:rPr>
        <w:t>On 27</w:t>
      </w:r>
      <w:r w:rsidRPr="004A38B0">
        <w:rPr>
          <w:rFonts w:cstheme="minorHAnsi"/>
          <w:sz w:val="24"/>
          <w:szCs w:val="24"/>
          <w:vertAlign w:val="superscript"/>
        </w:rPr>
        <w:t>th</w:t>
      </w:r>
      <w:r w:rsidRPr="004A38B0">
        <w:rPr>
          <w:rFonts w:cstheme="minorHAnsi"/>
          <w:sz w:val="24"/>
          <w:szCs w:val="24"/>
        </w:rPr>
        <w:t xml:space="preserve"> April 1910, at St. John’s Church, Beecroft, Arthur Everett, eldest son of Mr. and Mrs. A. Stanton-Cook, of Turramurra, was married to Dorothy Vernon, only daughter of Mr. and Mrs. H. Rawes Whittell, of Beecroft [At home June 8, 9, 16, “Overleigh,” Malton-road, Beecroft.]</w:t>
      </w:r>
      <w:r w:rsidR="006407AC" w:rsidRPr="002C7B1F">
        <w:rPr>
          <w:rFonts w:cstheme="minorHAnsi"/>
          <w:b/>
          <w:sz w:val="24"/>
          <w:szCs w:val="24"/>
          <w:vertAlign w:val="superscript"/>
        </w:rPr>
        <w:t>14</w:t>
      </w:r>
    </w:p>
    <w:p w14:paraId="035E266A" w14:textId="77777777" w:rsidR="0097568C" w:rsidRPr="004A38B0" w:rsidRDefault="0097568C" w:rsidP="000219E6">
      <w:pPr>
        <w:spacing w:after="0"/>
        <w:rPr>
          <w:rFonts w:cstheme="minorHAnsi"/>
          <w:sz w:val="24"/>
          <w:szCs w:val="24"/>
        </w:rPr>
      </w:pPr>
    </w:p>
    <w:p w14:paraId="6A5D4F2D" w14:textId="131FFFD9" w:rsidR="002C5D64" w:rsidRPr="006407AC" w:rsidRDefault="002C5D64" w:rsidP="000219E6">
      <w:pPr>
        <w:spacing w:after="0"/>
        <w:rPr>
          <w:rFonts w:cstheme="minorHAnsi"/>
          <w:sz w:val="24"/>
          <w:szCs w:val="24"/>
          <w:vertAlign w:val="superscript"/>
        </w:rPr>
      </w:pPr>
      <w:r w:rsidRPr="004A38B0">
        <w:rPr>
          <w:rFonts w:cstheme="minorHAnsi"/>
          <w:sz w:val="24"/>
          <w:szCs w:val="24"/>
        </w:rPr>
        <w:t>In July 1912 Mr. Whittell spoke at the Farmers and Settlers’ Conference, urging the necessity of organisation, in regard to Minority Government.</w:t>
      </w:r>
      <w:r w:rsidR="006407AC" w:rsidRPr="002C7B1F">
        <w:rPr>
          <w:rFonts w:cstheme="minorHAnsi"/>
          <w:b/>
          <w:sz w:val="24"/>
          <w:szCs w:val="24"/>
          <w:vertAlign w:val="superscript"/>
        </w:rPr>
        <w:t>15</w:t>
      </w:r>
    </w:p>
    <w:p w14:paraId="4C3828A6" w14:textId="368C66CB" w:rsidR="000219E6" w:rsidRPr="004A38B0" w:rsidRDefault="000219E6" w:rsidP="000219E6">
      <w:pPr>
        <w:spacing w:after="0"/>
        <w:rPr>
          <w:rFonts w:cstheme="minorHAnsi"/>
          <w:sz w:val="24"/>
          <w:szCs w:val="24"/>
        </w:rPr>
      </w:pPr>
    </w:p>
    <w:p w14:paraId="18B34EA3" w14:textId="495FFACF" w:rsidR="002C5D64" w:rsidRPr="006407AC" w:rsidRDefault="002C5D64" w:rsidP="000219E6">
      <w:pPr>
        <w:spacing w:after="0"/>
        <w:rPr>
          <w:rFonts w:cstheme="minorHAnsi"/>
          <w:sz w:val="24"/>
          <w:szCs w:val="24"/>
          <w:vertAlign w:val="superscript"/>
        </w:rPr>
      </w:pPr>
      <w:r w:rsidRPr="004A38B0">
        <w:rPr>
          <w:rFonts w:cstheme="minorHAnsi"/>
          <w:sz w:val="24"/>
          <w:szCs w:val="24"/>
        </w:rPr>
        <w:t>By 1929 he was taking an interest in golf at the Pennant Hills Golf Club.</w:t>
      </w:r>
      <w:r w:rsidR="006407AC" w:rsidRPr="002C7B1F">
        <w:rPr>
          <w:rFonts w:cstheme="minorHAnsi"/>
          <w:b/>
          <w:sz w:val="24"/>
          <w:szCs w:val="24"/>
          <w:vertAlign w:val="superscript"/>
        </w:rPr>
        <w:t>16</w:t>
      </w:r>
    </w:p>
    <w:p w14:paraId="3766F296" w14:textId="77777777" w:rsidR="000219E6" w:rsidRPr="004A38B0" w:rsidRDefault="000219E6" w:rsidP="000219E6">
      <w:pPr>
        <w:spacing w:after="0"/>
        <w:rPr>
          <w:rFonts w:cstheme="minorHAnsi"/>
          <w:sz w:val="24"/>
          <w:szCs w:val="24"/>
        </w:rPr>
      </w:pPr>
    </w:p>
    <w:p w14:paraId="31DC7C29" w14:textId="217C44C5" w:rsidR="002C5D64" w:rsidRPr="004A38B0" w:rsidRDefault="002C5D64" w:rsidP="000219E6">
      <w:pPr>
        <w:spacing w:after="0"/>
        <w:rPr>
          <w:rFonts w:cstheme="minorHAnsi"/>
          <w:sz w:val="24"/>
          <w:szCs w:val="24"/>
        </w:rPr>
      </w:pPr>
      <w:r w:rsidRPr="004A38B0">
        <w:rPr>
          <w:rFonts w:cstheme="minorHAnsi"/>
          <w:sz w:val="24"/>
          <w:szCs w:val="24"/>
        </w:rPr>
        <w:t>In 1930 Mr. H. Rawes Whittell, of Pennant Hills, had succeeded in growing the tung oil tree.</w:t>
      </w:r>
    </w:p>
    <w:p w14:paraId="72940C87" w14:textId="77777777" w:rsidR="002C5D64" w:rsidRPr="004A38B0" w:rsidRDefault="002C5D64" w:rsidP="000219E6">
      <w:pPr>
        <w:spacing w:after="0"/>
        <w:rPr>
          <w:rFonts w:cstheme="minorHAnsi"/>
          <w:sz w:val="24"/>
          <w:szCs w:val="24"/>
        </w:rPr>
      </w:pPr>
      <w:r w:rsidRPr="004A38B0">
        <w:rPr>
          <w:rFonts w:cstheme="minorHAnsi"/>
          <w:sz w:val="24"/>
          <w:szCs w:val="24"/>
        </w:rPr>
        <w:t>Official trials had been a failure and all hope of producing tung oil in Australia had been abandoned.  China was practically the sole supplier of the tung-oil requirements of the world.  It was largely used in the manufacture of high-class varnishes and lacquers.  Its use during the war in the manufacture of certain water-resistant varnishes needed for aeroplane work.</w:t>
      </w:r>
    </w:p>
    <w:p w14:paraId="34B19CDE" w14:textId="2A79C058" w:rsidR="002C5D64" w:rsidRPr="002C7B1F" w:rsidRDefault="002C5D64" w:rsidP="000219E6">
      <w:pPr>
        <w:spacing w:after="0"/>
        <w:rPr>
          <w:rFonts w:cstheme="minorHAnsi"/>
          <w:b/>
          <w:sz w:val="24"/>
          <w:szCs w:val="24"/>
          <w:vertAlign w:val="superscript"/>
        </w:rPr>
      </w:pPr>
      <w:r w:rsidRPr="004A38B0">
        <w:rPr>
          <w:rFonts w:cstheme="minorHAnsi"/>
          <w:sz w:val="24"/>
          <w:szCs w:val="24"/>
        </w:rPr>
        <w:t xml:space="preserve">Of the five species of the tung oil tree that being grown at Pennant Hills was known as </w:t>
      </w:r>
      <w:r w:rsidRPr="004A38B0">
        <w:rPr>
          <w:rFonts w:cstheme="minorHAnsi"/>
          <w:i/>
          <w:iCs/>
          <w:sz w:val="24"/>
          <w:szCs w:val="24"/>
        </w:rPr>
        <w:t>Aleurites Fordii</w:t>
      </w:r>
      <w:r w:rsidRPr="004A38B0">
        <w:rPr>
          <w:rFonts w:cstheme="minorHAnsi"/>
          <w:sz w:val="24"/>
          <w:szCs w:val="24"/>
        </w:rPr>
        <w:t>, believed to be the best oil producer.  His plantation includes over 400 trees at various stages of growth, ranging to maturity.  He proposes to raise thousands of seedlings from this season’s crop of seed, with the object of providing for an extensive commercial plantation.</w:t>
      </w:r>
      <w:r w:rsidR="006407AC" w:rsidRPr="002C7B1F">
        <w:rPr>
          <w:rFonts w:cstheme="minorHAnsi"/>
          <w:b/>
          <w:sz w:val="24"/>
          <w:szCs w:val="24"/>
          <w:vertAlign w:val="superscript"/>
        </w:rPr>
        <w:t>17</w:t>
      </w:r>
    </w:p>
    <w:p w14:paraId="4535656B" w14:textId="25873F1D" w:rsidR="000219E6" w:rsidRPr="004A38B0" w:rsidRDefault="000219E6" w:rsidP="000219E6">
      <w:pPr>
        <w:spacing w:after="0"/>
        <w:rPr>
          <w:rFonts w:cstheme="minorHAnsi"/>
          <w:sz w:val="24"/>
          <w:szCs w:val="24"/>
        </w:rPr>
      </w:pPr>
    </w:p>
    <w:p w14:paraId="1CDBB403" w14:textId="6C7A755E" w:rsidR="002C5D64" w:rsidRPr="002C7B1F" w:rsidRDefault="002C5D64" w:rsidP="000219E6">
      <w:pPr>
        <w:spacing w:after="0"/>
        <w:rPr>
          <w:rFonts w:cstheme="minorHAnsi"/>
          <w:b/>
          <w:sz w:val="24"/>
          <w:szCs w:val="24"/>
          <w:vertAlign w:val="superscript"/>
        </w:rPr>
      </w:pPr>
      <w:r w:rsidRPr="004A38B0">
        <w:rPr>
          <w:rFonts w:cstheme="minorHAnsi"/>
          <w:sz w:val="24"/>
          <w:szCs w:val="24"/>
        </w:rPr>
        <w:t>In 1933 Mr. Whittell was advising director of the Tung Oil Ltd.  Exhibits were displayed at the Goulburn and district show.  Its importance as a commercial crop was publicised by H. Rawes Whittell, F.R.E.S., Ex-member of the Council of the Linnean Society of New South Wales; ex-secretary of the Horticultural Society of New South Wales; ex-president of the Metropolitan Division of the Farmers and Settlers’ Association of New South Wales.  In that year he produced at his Pennant Hills Grove fruit yielding of 4 tons per acre, worth £144 per acre.  Seeds were available – 25 seeds for 10s 6d.</w:t>
      </w:r>
      <w:r w:rsidR="006407AC" w:rsidRPr="002C7B1F">
        <w:rPr>
          <w:rFonts w:cstheme="minorHAnsi"/>
          <w:b/>
          <w:sz w:val="24"/>
          <w:szCs w:val="24"/>
          <w:vertAlign w:val="superscript"/>
        </w:rPr>
        <w:t>18</w:t>
      </w:r>
    </w:p>
    <w:p w14:paraId="5E1982FC" w14:textId="72BA9197" w:rsidR="000219E6" w:rsidRPr="004A38B0" w:rsidRDefault="000219E6" w:rsidP="000219E6">
      <w:pPr>
        <w:spacing w:after="0"/>
        <w:rPr>
          <w:rFonts w:cstheme="minorHAnsi"/>
          <w:sz w:val="24"/>
          <w:szCs w:val="24"/>
        </w:rPr>
      </w:pPr>
    </w:p>
    <w:p w14:paraId="7A703B06" w14:textId="4D4CD9FA" w:rsidR="0097568C" w:rsidRPr="006407AC" w:rsidRDefault="0097568C" w:rsidP="000219E6">
      <w:pPr>
        <w:spacing w:after="0"/>
        <w:rPr>
          <w:rFonts w:cstheme="minorHAnsi"/>
          <w:sz w:val="24"/>
          <w:szCs w:val="24"/>
          <w:vertAlign w:val="superscript"/>
        </w:rPr>
      </w:pPr>
      <w:r w:rsidRPr="004A38B0">
        <w:rPr>
          <w:rFonts w:cstheme="minorHAnsi"/>
          <w:sz w:val="24"/>
          <w:szCs w:val="24"/>
        </w:rPr>
        <w:t>In 1933 his son, Harry Rawes Whittell, Customs officer, was charged with fraud.</w:t>
      </w:r>
      <w:r w:rsidR="006407AC" w:rsidRPr="002C7B1F">
        <w:rPr>
          <w:rFonts w:cstheme="minorHAnsi"/>
          <w:b/>
          <w:sz w:val="24"/>
          <w:szCs w:val="24"/>
          <w:vertAlign w:val="superscript"/>
        </w:rPr>
        <w:t>19</w:t>
      </w:r>
    </w:p>
    <w:p w14:paraId="47D18D38" w14:textId="77777777" w:rsidR="0097568C" w:rsidRPr="004A38B0" w:rsidRDefault="0097568C" w:rsidP="000219E6">
      <w:pPr>
        <w:spacing w:after="0"/>
        <w:rPr>
          <w:rFonts w:cstheme="minorHAnsi"/>
          <w:sz w:val="24"/>
          <w:szCs w:val="24"/>
        </w:rPr>
      </w:pPr>
    </w:p>
    <w:p w14:paraId="339595E1" w14:textId="595B85D3" w:rsidR="002C5D64" w:rsidRPr="002C7B1F" w:rsidRDefault="002C5D64" w:rsidP="000219E6">
      <w:pPr>
        <w:spacing w:after="0"/>
        <w:rPr>
          <w:rFonts w:cstheme="minorHAnsi"/>
          <w:b/>
          <w:sz w:val="24"/>
          <w:szCs w:val="24"/>
          <w:vertAlign w:val="superscript"/>
        </w:rPr>
      </w:pPr>
      <w:r w:rsidRPr="004A38B0">
        <w:rPr>
          <w:rFonts w:cstheme="minorHAnsi"/>
          <w:sz w:val="24"/>
          <w:szCs w:val="24"/>
        </w:rPr>
        <w:t>In July 1935 his four-room cottage, in Lilla-road, Pennant Hills, caught fire early morning and was burnt to the ground.  Mr. Whittell and his wife escaped from the burning building.</w:t>
      </w:r>
      <w:r w:rsidR="006407AC" w:rsidRPr="002C7B1F">
        <w:rPr>
          <w:rFonts w:cstheme="minorHAnsi"/>
          <w:b/>
          <w:sz w:val="24"/>
          <w:szCs w:val="24"/>
          <w:vertAlign w:val="superscript"/>
        </w:rPr>
        <w:t>20</w:t>
      </w:r>
    </w:p>
    <w:p w14:paraId="66748D61" w14:textId="77777777" w:rsidR="000219E6" w:rsidRPr="004A38B0" w:rsidRDefault="000219E6" w:rsidP="000219E6">
      <w:pPr>
        <w:spacing w:after="0"/>
        <w:rPr>
          <w:rFonts w:cstheme="minorHAnsi"/>
          <w:sz w:val="24"/>
          <w:szCs w:val="24"/>
        </w:rPr>
      </w:pPr>
    </w:p>
    <w:p w14:paraId="0CA3BAD3" w14:textId="2390009F" w:rsidR="002C5D64" w:rsidRPr="004A38B0" w:rsidRDefault="002C5D64" w:rsidP="000219E6">
      <w:pPr>
        <w:spacing w:after="0"/>
        <w:rPr>
          <w:rFonts w:cstheme="minorHAnsi"/>
          <w:sz w:val="24"/>
          <w:szCs w:val="24"/>
        </w:rPr>
      </w:pPr>
      <w:r w:rsidRPr="004A38B0">
        <w:rPr>
          <w:rFonts w:cstheme="minorHAnsi"/>
          <w:sz w:val="24"/>
          <w:szCs w:val="24"/>
        </w:rPr>
        <w:t>On 16</w:t>
      </w:r>
      <w:r w:rsidRPr="004A38B0">
        <w:rPr>
          <w:rFonts w:cstheme="minorHAnsi"/>
          <w:sz w:val="24"/>
          <w:szCs w:val="24"/>
          <w:vertAlign w:val="superscript"/>
        </w:rPr>
        <w:t>th</w:t>
      </w:r>
      <w:r w:rsidRPr="004A38B0">
        <w:rPr>
          <w:rFonts w:cstheme="minorHAnsi"/>
          <w:sz w:val="24"/>
          <w:szCs w:val="24"/>
        </w:rPr>
        <w:t xml:space="preserve"> June 1936, Henry Rawes Whittell, died at his residence, Lilla-road, Pennant Hills, in his 81</w:t>
      </w:r>
      <w:r w:rsidRPr="004A38B0">
        <w:rPr>
          <w:rFonts w:cstheme="minorHAnsi"/>
          <w:sz w:val="24"/>
          <w:szCs w:val="24"/>
          <w:vertAlign w:val="superscript"/>
        </w:rPr>
        <w:t>st</w:t>
      </w:r>
      <w:r w:rsidRPr="004A38B0">
        <w:rPr>
          <w:rFonts w:cstheme="minorHAnsi"/>
          <w:sz w:val="24"/>
          <w:szCs w:val="24"/>
        </w:rPr>
        <w:t xml:space="preserve"> year.  He had resided at Pennant Hills for more than 20 years.</w:t>
      </w:r>
    </w:p>
    <w:p w14:paraId="0042DB37" w14:textId="7B422D33" w:rsidR="002C5D64" w:rsidRPr="007A185E" w:rsidRDefault="002C5D64" w:rsidP="000219E6">
      <w:pPr>
        <w:spacing w:after="0"/>
        <w:rPr>
          <w:rFonts w:cstheme="minorHAnsi"/>
          <w:sz w:val="24"/>
          <w:szCs w:val="24"/>
          <w:vertAlign w:val="superscript"/>
        </w:rPr>
      </w:pPr>
      <w:r w:rsidRPr="004A38B0">
        <w:rPr>
          <w:rFonts w:cstheme="minorHAnsi"/>
          <w:sz w:val="24"/>
          <w:szCs w:val="24"/>
        </w:rPr>
        <w:t>‘Mr. Whittell was a native of Sydney.  His father, Dr. Whittell, was one of the noted surgeons practising in Sydney 100 years ago.  As a young man he served his apprenticeship at sea under sail, took out his master’s certificate, and did a lot of trading in the eastern seas and the Pacific.  It was while he was trading on the China coast that he saw how the Chinese handled the tung oil tree, and the oil in which the paint and varnish manufacturers have since become so interested.  For many years Mr. Whittell was a draughtsman in the Mines department.  Since 1926 he had lived in retirement.  Mrs. Whittell, Mr. H. Whittell, a son, and Mrs. Stanton Cook, survive him.</w:t>
      </w:r>
      <w:r w:rsidRPr="007A185E">
        <w:rPr>
          <w:rFonts w:cstheme="minorHAnsi"/>
          <w:sz w:val="24"/>
          <w:szCs w:val="24"/>
        </w:rPr>
        <w:t>’</w:t>
      </w:r>
      <w:r w:rsidR="007A185E" w:rsidRPr="007A185E">
        <w:rPr>
          <w:rFonts w:cstheme="minorHAnsi"/>
          <w:sz w:val="24"/>
          <w:szCs w:val="24"/>
        </w:rPr>
        <w:t xml:space="preserve"> P</w:t>
      </w:r>
      <w:r w:rsidR="007A185E">
        <w:rPr>
          <w:rFonts w:cstheme="minorHAnsi"/>
          <w:sz w:val="24"/>
          <w:szCs w:val="24"/>
        </w:rPr>
        <w:t>rivately interred.</w:t>
      </w:r>
      <w:bookmarkStart w:id="1" w:name="_GoBack"/>
      <w:r w:rsidR="007A185E" w:rsidRPr="007A185E">
        <w:rPr>
          <w:rFonts w:cstheme="minorHAnsi"/>
          <w:b/>
          <w:sz w:val="24"/>
          <w:szCs w:val="24"/>
          <w:vertAlign w:val="superscript"/>
        </w:rPr>
        <w:t>21</w:t>
      </w:r>
      <w:bookmarkEnd w:id="1"/>
    </w:p>
    <w:p w14:paraId="434890FE" w14:textId="77777777" w:rsidR="00A8511D" w:rsidRPr="004A38B0" w:rsidRDefault="00A8511D" w:rsidP="000219E6">
      <w:pPr>
        <w:spacing w:after="0"/>
        <w:rPr>
          <w:rFonts w:cstheme="minorHAnsi"/>
          <w:sz w:val="24"/>
          <w:szCs w:val="24"/>
        </w:rPr>
      </w:pPr>
    </w:p>
    <w:p w14:paraId="1FE0870D" w14:textId="7FCAD770" w:rsidR="002C5D64" w:rsidRPr="006407AC" w:rsidRDefault="00A8511D" w:rsidP="000219E6">
      <w:pPr>
        <w:spacing w:after="0"/>
        <w:rPr>
          <w:rFonts w:cstheme="minorHAnsi"/>
          <w:sz w:val="24"/>
          <w:szCs w:val="24"/>
          <w:vertAlign w:val="superscript"/>
        </w:rPr>
      </w:pPr>
      <w:r w:rsidRPr="004A38B0">
        <w:rPr>
          <w:rFonts w:cstheme="minorHAnsi"/>
          <w:sz w:val="24"/>
          <w:szCs w:val="24"/>
        </w:rPr>
        <w:t>I</w:t>
      </w:r>
      <w:r w:rsidR="002C5D64" w:rsidRPr="004A38B0">
        <w:rPr>
          <w:rFonts w:cstheme="minorHAnsi"/>
          <w:sz w:val="24"/>
          <w:szCs w:val="24"/>
        </w:rPr>
        <w:t>n 1937 the Minister of Agriculture (Mr. Main) counselled the utmost precaution on the part of those contemplating planting tung oil trees, as prospects of success were most uncertain.</w:t>
      </w:r>
      <w:r w:rsidR="006407AC" w:rsidRPr="002C7B1F">
        <w:rPr>
          <w:rFonts w:cstheme="minorHAnsi"/>
          <w:b/>
          <w:sz w:val="24"/>
          <w:szCs w:val="24"/>
          <w:vertAlign w:val="superscript"/>
        </w:rPr>
        <w:t>22</w:t>
      </w:r>
    </w:p>
    <w:p w14:paraId="69B4CCB1" w14:textId="77777777" w:rsidR="00A8511D" w:rsidRPr="004A38B0" w:rsidRDefault="00A8511D" w:rsidP="000219E6">
      <w:pPr>
        <w:spacing w:after="0"/>
        <w:rPr>
          <w:rFonts w:cstheme="minorHAnsi"/>
          <w:sz w:val="24"/>
          <w:szCs w:val="24"/>
        </w:rPr>
      </w:pPr>
    </w:p>
    <w:p w14:paraId="03A9CECD" w14:textId="22505B04" w:rsidR="002C5D64" w:rsidRPr="002C7B1F" w:rsidRDefault="002C5D64" w:rsidP="000219E6">
      <w:pPr>
        <w:spacing w:after="0"/>
        <w:rPr>
          <w:rFonts w:cstheme="minorHAnsi"/>
          <w:b/>
          <w:sz w:val="24"/>
          <w:szCs w:val="24"/>
          <w:vertAlign w:val="superscript"/>
        </w:rPr>
      </w:pPr>
      <w:r w:rsidRPr="004A38B0">
        <w:rPr>
          <w:rFonts w:cstheme="minorHAnsi"/>
          <w:sz w:val="24"/>
          <w:szCs w:val="24"/>
        </w:rPr>
        <w:t>The story of Mr. Whittell’s dream of a tung industry in Australia, and its establishment, was documented in 1938.</w:t>
      </w:r>
      <w:r w:rsidR="006407AC" w:rsidRPr="002C7B1F">
        <w:rPr>
          <w:rFonts w:cstheme="minorHAnsi"/>
          <w:b/>
          <w:sz w:val="24"/>
          <w:szCs w:val="24"/>
          <w:vertAlign w:val="superscript"/>
        </w:rPr>
        <w:t>23</w:t>
      </w:r>
    </w:p>
    <w:p w14:paraId="05853EC3" w14:textId="77777777" w:rsidR="000219E6" w:rsidRPr="004A38B0" w:rsidRDefault="000219E6" w:rsidP="000219E6">
      <w:pPr>
        <w:spacing w:after="0"/>
        <w:rPr>
          <w:rFonts w:cstheme="minorHAnsi"/>
          <w:sz w:val="24"/>
          <w:szCs w:val="24"/>
        </w:rPr>
      </w:pPr>
    </w:p>
    <w:p w14:paraId="246F3E81" w14:textId="18F2BA6F" w:rsidR="002C5D64" w:rsidRPr="006407AC" w:rsidRDefault="002C5D64" w:rsidP="000219E6">
      <w:pPr>
        <w:spacing w:after="0"/>
        <w:rPr>
          <w:rFonts w:cstheme="minorHAnsi"/>
          <w:sz w:val="24"/>
          <w:szCs w:val="24"/>
          <w:vertAlign w:val="superscript"/>
        </w:rPr>
      </w:pPr>
      <w:r w:rsidRPr="004A38B0">
        <w:rPr>
          <w:rFonts w:cstheme="minorHAnsi"/>
          <w:sz w:val="24"/>
          <w:szCs w:val="24"/>
        </w:rPr>
        <w:t>On 31</w:t>
      </w:r>
      <w:r w:rsidRPr="004A38B0">
        <w:rPr>
          <w:rFonts w:cstheme="minorHAnsi"/>
          <w:sz w:val="24"/>
          <w:szCs w:val="24"/>
          <w:vertAlign w:val="superscript"/>
        </w:rPr>
        <w:t>st</w:t>
      </w:r>
      <w:r w:rsidRPr="004A38B0">
        <w:rPr>
          <w:rFonts w:cstheme="minorHAnsi"/>
          <w:sz w:val="24"/>
          <w:szCs w:val="24"/>
        </w:rPr>
        <w:t xml:space="preserve"> July 1942, at a private hospital, Neutral Bay, Amelia Annie, wife of Henry Rawes Whittell, died in her 93</w:t>
      </w:r>
      <w:r w:rsidRPr="004A38B0">
        <w:rPr>
          <w:rFonts w:cstheme="minorHAnsi"/>
          <w:sz w:val="24"/>
          <w:szCs w:val="24"/>
          <w:vertAlign w:val="superscript"/>
        </w:rPr>
        <w:t>rd</w:t>
      </w:r>
      <w:r w:rsidRPr="004A38B0">
        <w:rPr>
          <w:rFonts w:cstheme="minorHAnsi"/>
          <w:sz w:val="24"/>
          <w:szCs w:val="24"/>
        </w:rPr>
        <w:t xml:space="preserve"> year.</w:t>
      </w:r>
      <w:r w:rsidR="006407AC" w:rsidRPr="002C7B1F">
        <w:rPr>
          <w:rFonts w:cstheme="minorHAnsi"/>
          <w:b/>
          <w:sz w:val="24"/>
          <w:szCs w:val="24"/>
          <w:vertAlign w:val="superscript"/>
        </w:rPr>
        <w:t>24</w:t>
      </w:r>
    </w:p>
    <w:p w14:paraId="5ABD9EE6" w14:textId="34F6678E" w:rsidR="002C5D64" w:rsidRDefault="002C5D64" w:rsidP="002C5D64">
      <w:pPr>
        <w:spacing w:after="0"/>
      </w:pPr>
    </w:p>
    <w:p w14:paraId="6BEF8E98" w14:textId="77777777" w:rsidR="00D2434D" w:rsidRDefault="00D2434D" w:rsidP="002C5D64">
      <w:pPr>
        <w:spacing w:after="0"/>
      </w:pPr>
    </w:p>
    <w:p w14:paraId="27BE2630" w14:textId="77777777" w:rsidR="00DF5B1E" w:rsidRDefault="00DF5B1E">
      <w:r>
        <w:br w:type="page"/>
      </w:r>
    </w:p>
    <w:p w14:paraId="6A6BDCC0" w14:textId="77777777" w:rsidR="00DF5B1E" w:rsidRPr="00DF5B1E" w:rsidRDefault="00DF5B1E" w:rsidP="00DF5B1E">
      <w:pPr>
        <w:spacing w:after="0"/>
        <w:rPr>
          <w:b/>
          <w:bCs/>
          <w:sz w:val="32"/>
          <w:szCs w:val="32"/>
          <w:u w:val="single"/>
        </w:rPr>
      </w:pPr>
      <w:r w:rsidRPr="00DF5B1E">
        <w:rPr>
          <w:b/>
          <w:bCs/>
          <w:sz w:val="32"/>
          <w:szCs w:val="32"/>
          <w:u w:val="single"/>
        </w:rPr>
        <w:t>Bibliography</w:t>
      </w:r>
    </w:p>
    <w:p w14:paraId="7C5F415C" w14:textId="77777777" w:rsidR="00DF5B1E" w:rsidRDefault="00DF5B1E" w:rsidP="00DF5B1E">
      <w:pPr>
        <w:spacing w:after="0"/>
      </w:pPr>
    </w:p>
    <w:p w14:paraId="280AFC18" w14:textId="77777777" w:rsidR="006407AC" w:rsidRPr="00AC56D4" w:rsidRDefault="006407AC" w:rsidP="007A185E">
      <w:pPr>
        <w:spacing w:after="60"/>
        <w:rPr>
          <w:rFonts w:cstheme="minorHAnsi"/>
          <w:sz w:val="24"/>
          <w:szCs w:val="24"/>
        </w:rPr>
      </w:pPr>
      <w:r w:rsidRPr="00AC56D4">
        <w:rPr>
          <w:rFonts w:cstheme="minorHAnsi"/>
          <w:sz w:val="24"/>
          <w:szCs w:val="24"/>
          <w:vertAlign w:val="superscript"/>
        </w:rPr>
        <w:t xml:space="preserve">1 </w:t>
      </w:r>
      <w:r w:rsidRPr="00AC56D4">
        <w:rPr>
          <w:rFonts w:cstheme="minorHAnsi"/>
          <w:sz w:val="24"/>
          <w:szCs w:val="24"/>
        </w:rPr>
        <w:t>NSW Government Gazette, 29 Sep 1847; The Sydney Morning Herald, Wed 10 Jun 1857; Empire, Wed 22 Feb 1865; The Sydney Morning Herald, Thu 23 Feb 1865; Empire, Fri 24 Feb 1865; Sunday Times, Sun 11 Nov 1900</w:t>
      </w:r>
    </w:p>
    <w:p w14:paraId="3A66F4D7" w14:textId="77777777" w:rsidR="006407AC" w:rsidRPr="00AC56D4" w:rsidRDefault="006407AC" w:rsidP="007A185E">
      <w:pPr>
        <w:spacing w:after="60"/>
        <w:rPr>
          <w:rFonts w:cstheme="minorHAnsi"/>
          <w:sz w:val="24"/>
          <w:szCs w:val="24"/>
        </w:rPr>
      </w:pPr>
      <w:r w:rsidRPr="00AC56D4">
        <w:rPr>
          <w:rFonts w:cstheme="minorHAnsi"/>
          <w:sz w:val="24"/>
          <w:szCs w:val="24"/>
          <w:vertAlign w:val="superscript"/>
        </w:rPr>
        <w:t xml:space="preserve">2 </w:t>
      </w:r>
      <w:r w:rsidRPr="00AC56D4">
        <w:rPr>
          <w:rFonts w:cstheme="minorHAnsi"/>
          <w:sz w:val="24"/>
          <w:szCs w:val="24"/>
        </w:rPr>
        <w:t>The Sydney Morning Herald, Sat 20 Jun 1936</w:t>
      </w:r>
    </w:p>
    <w:p w14:paraId="1301A2BF" w14:textId="77777777" w:rsidR="006407AC" w:rsidRPr="002C7B1F" w:rsidRDefault="006407AC" w:rsidP="007A185E">
      <w:pPr>
        <w:spacing w:after="60"/>
        <w:rPr>
          <w:rFonts w:cstheme="minorHAnsi"/>
        </w:rPr>
      </w:pPr>
      <w:r w:rsidRPr="002C7B1F">
        <w:rPr>
          <w:rFonts w:cstheme="minorHAnsi"/>
          <w:vertAlign w:val="superscript"/>
        </w:rPr>
        <w:t xml:space="preserve">3 </w:t>
      </w:r>
      <w:r w:rsidRPr="002C7B1F">
        <w:rPr>
          <w:rFonts w:cstheme="minorHAnsi"/>
        </w:rPr>
        <w:t>The Sydney Morning Herald, Wed 22 Oct 1884</w:t>
      </w:r>
    </w:p>
    <w:p w14:paraId="1ABD6645" w14:textId="77777777" w:rsidR="006407AC" w:rsidRPr="002C7B1F" w:rsidRDefault="006407AC" w:rsidP="007A185E">
      <w:pPr>
        <w:spacing w:after="60"/>
        <w:rPr>
          <w:rFonts w:cstheme="minorHAnsi"/>
        </w:rPr>
      </w:pPr>
      <w:r w:rsidRPr="002C7B1F">
        <w:rPr>
          <w:rFonts w:cstheme="minorHAnsi"/>
          <w:vertAlign w:val="superscript"/>
        </w:rPr>
        <w:t xml:space="preserve">4 </w:t>
      </w:r>
      <w:r w:rsidRPr="002C7B1F">
        <w:rPr>
          <w:rFonts w:cstheme="minorHAnsi"/>
        </w:rPr>
        <w:t>NSW Registry of Births Deaths and Marriages</w:t>
      </w:r>
    </w:p>
    <w:p w14:paraId="4C808CD6" w14:textId="77777777" w:rsidR="006407AC" w:rsidRPr="002C7B1F" w:rsidRDefault="006407AC" w:rsidP="007A185E">
      <w:pPr>
        <w:spacing w:after="60"/>
        <w:rPr>
          <w:rFonts w:cstheme="minorHAnsi"/>
        </w:rPr>
      </w:pPr>
      <w:r w:rsidRPr="002C7B1F">
        <w:rPr>
          <w:rFonts w:cstheme="minorHAnsi"/>
          <w:vertAlign w:val="superscript"/>
        </w:rPr>
        <w:t xml:space="preserve">5 </w:t>
      </w:r>
      <w:r w:rsidRPr="002C7B1F">
        <w:rPr>
          <w:rFonts w:cstheme="minorHAnsi"/>
        </w:rPr>
        <w:t>The Sydney Morning Herald, Sat 31 Jan 1891</w:t>
      </w:r>
    </w:p>
    <w:p w14:paraId="150A497D" w14:textId="77777777" w:rsidR="006407AC" w:rsidRPr="002C7B1F" w:rsidRDefault="006407AC" w:rsidP="007A185E">
      <w:pPr>
        <w:spacing w:after="60"/>
        <w:rPr>
          <w:rFonts w:cstheme="minorHAnsi"/>
        </w:rPr>
      </w:pPr>
      <w:r w:rsidRPr="002C7B1F">
        <w:rPr>
          <w:rFonts w:cstheme="minorHAnsi"/>
          <w:vertAlign w:val="superscript"/>
        </w:rPr>
        <w:t xml:space="preserve">6 </w:t>
      </w:r>
      <w:r w:rsidRPr="002C7B1F">
        <w:rPr>
          <w:rFonts w:cstheme="minorHAnsi"/>
        </w:rPr>
        <w:t>The Sydney Morning Herald, Wed 10 Jun 1891; The Cumberland Mercury, Sat 11 Jul 1891</w:t>
      </w:r>
    </w:p>
    <w:p w14:paraId="35D486E5" w14:textId="77777777" w:rsidR="006407AC" w:rsidRPr="002C7B1F" w:rsidRDefault="006407AC" w:rsidP="007A185E">
      <w:pPr>
        <w:spacing w:after="60"/>
        <w:rPr>
          <w:rFonts w:cstheme="minorHAnsi"/>
        </w:rPr>
      </w:pPr>
      <w:r w:rsidRPr="002C7B1F">
        <w:rPr>
          <w:rFonts w:cstheme="minorHAnsi"/>
          <w:vertAlign w:val="superscript"/>
        </w:rPr>
        <w:t xml:space="preserve">7 </w:t>
      </w:r>
      <w:r w:rsidRPr="002C7B1F">
        <w:rPr>
          <w:rFonts w:cstheme="minorHAnsi"/>
        </w:rPr>
        <w:t>The Cumberland Argus and Fruitgrowers Advocate, Sat 29 Aug 1891; The Sydney Morning Herald, Fri 23 Oct 1891</w:t>
      </w:r>
    </w:p>
    <w:p w14:paraId="1D8F39E9" w14:textId="77777777" w:rsidR="006407AC" w:rsidRPr="002C7B1F" w:rsidRDefault="006407AC" w:rsidP="007A185E">
      <w:pPr>
        <w:spacing w:after="60"/>
        <w:rPr>
          <w:rFonts w:cstheme="minorHAnsi"/>
        </w:rPr>
      </w:pPr>
      <w:r w:rsidRPr="002C7B1F">
        <w:rPr>
          <w:rFonts w:cstheme="minorHAnsi"/>
          <w:vertAlign w:val="superscript"/>
        </w:rPr>
        <w:t xml:space="preserve">8 </w:t>
      </w:r>
      <w:r w:rsidRPr="002C7B1F">
        <w:rPr>
          <w:rFonts w:cstheme="minorHAnsi"/>
        </w:rPr>
        <w:t>The Cumberland Argus and Fruitgrowers Advocate, Sat 30</w:t>
      </w:r>
      <w:r w:rsidRPr="002C7B1F">
        <w:rPr>
          <w:rFonts w:cstheme="minorHAnsi"/>
          <w:vertAlign w:val="superscript"/>
        </w:rPr>
        <w:t xml:space="preserve"> </w:t>
      </w:r>
      <w:r w:rsidRPr="002C7B1F">
        <w:rPr>
          <w:rFonts w:cstheme="minorHAnsi"/>
        </w:rPr>
        <w:t>Jan 1892</w:t>
      </w:r>
    </w:p>
    <w:p w14:paraId="4BD46ACD" w14:textId="77777777" w:rsidR="006407AC" w:rsidRPr="002C7B1F" w:rsidRDefault="006407AC" w:rsidP="007A185E">
      <w:pPr>
        <w:spacing w:after="60"/>
        <w:rPr>
          <w:rFonts w:cstheme="minorHAnsi"/>
        </w:rPr>
      </w:pPr>
      <w:r w:rsidRPr="002C7B1F">
        <w:rPr>
          <w:rFonts w:cstheme="minorHAnsi"/>
          <w:vertAlign w:val="superscript"/>
        </w:rPr>
        <w:t xml:space="preserve">9 </w:t>
      </w:r>
      <w:r w:rsidRPr="002C7B1F">
        <w:rPr>
          <w:rFonts w:cstheme="minorHAnsi"/>
        </w:rPr>
        <w:t>The Australian Star, Sat 26 May 1894</w:t>
      </w:r>
    </w:p>
    <w:p w14:paraId="637F9449" w14:textId="77777777" w:rsidR="006407AC" w:rsidRPr="002C7B1F" w:rsidRDefault="006407AC" w:rsidP="007A185E">
      <w:pPr>
        <w:spacing w:after="60"/>
        <w:rPr>
          <w:rFonts w:cstheme="minorHAnsi"/>
        </w:rPr>
      </w:pPr>
      <w:r w:rsidRPr="002C7B1F">
        <w:rPr>
          <w:rFonts w:cstheme="minorHAnsi"/>
          <w:vertAlign w:val="superscript"/>
        </w:rPr>
        <w:t xml:space="preserve">10 </w:t>
      </w:r>
      <w:r w:rsidRPr="002C7B1F">
        <w:rPr>
          <w:rFonts w:cstheme="minorHAnsi"/>
        </w:rPr>
        <w:t>The Australian Star, Fri 29 May 1896; Windsor and Richmond Gazette, Sat 13 Jun 1896; The Worker (Wagga), Sat 18 Jul 1896; The Sydney Mail and New South Wales Advertiser, Sat 3 Jul 1897</w:t>
      </w:r>
    </w:p>
    <w:p w14:paraId="37C25EBB" w14:textId="77777777" w:rsidR="006407AC" w:rsidRPr="002C7B1F" w:rsidRDefault="006407AC" w:rsidP="007A185E">
      <w:pPr>
        <w:spacing w:after="60"/>
        <w:rPr>
          <w:rFonts w:cstheme="minorHAnsi"/>
        </w:rPr>
      </w:pPr>
      <w:r w:rsidRPr="002C7B1F">
        <w:rPr>
          <w:rFonts w:cstheme="minorHAnsi"/>
          <w:vertAlign w:val="superscript"/>
        </w:rPr>
        <w:t xml:space="preserve">11 </w:t>
      </w:r>
      <w:r w:rsidRPr="002C7B1F">
        <w:rPr>
          <w:rFonts w:cstheme="minorHAnsi"/>
        </w:rPr>
        <w:t>The Cumberland Argus and Fruitgrowers Advocate, Sat 27 Oct 1906</w:t>
      </w:r>
    </w:p>
    <w:p w14:paraId="71986030" w14:textId="77777777" w:rsidR="006407AC" w:rsidRPr="002C7B1F" w:rsidRDefault="006407AC" w:rsidP="007A185E">
      <w:pPr>
        <w:spacing w:after="60"/>
        <w:rPr>
          <w:rFonts w:cstheme="minorHAnsi"/>
        </w:rPr>
      </w:pPr>
      <w:r w:rsidRPr="002C7B1F">
        <w:rPr>
          <w:rFonts w:cstheme="minorHAnsi"/>
          <w:vertAlign w:val="superscript"/>
        </w:rPr>
        <w:t xml:space="preserve">12 </w:t>
      </w:r>
      <w:r w:rsidRPr="002C7B1F">
        <w:rPr>
          <w:rFonts w:cstheme="minorHAnsi"/>
        </w:rPr>
        <w:t>The Cumberland Argus and Fruitgrowers Advocate, Sat 16 Mar 1907; The Cumberland Argus and Fruitgrowers Advocate, Sat 29 Feb 1908</w:t>
      </w:r>
    </w:p>
    <w:p w14:paraId="3DF46CF7" w14:textId="77777777" w:rsidR="006407AC" w:rsidRPr="002C7B1F" w:rsidRDefault="006407AC" w:rsidP="007A185E">
      <w:pPr>
        <w:spacing w:after="60"/>
        <w:rPr>
          <w:rFonts w:cstheme="minorHAnsi"/>
        </w:rPr>
      </w:pPr>
      <w:r w:rsidRPr="002C7B1F">
        <w:rPr>
          <w:rFonts w:cstheme="minorHAnsi"/>
          <w:vertAlign w:val="superscript"/>
        </w:rPr>
        <w:t xml:space="preserve">13 </w:t>
      </w:r>
      <w:r w:rsidRPr="002C7B1F">
        <w:rPr>
          <w:rFonts w:cstheme="minorHAnsi"/>
        </w:rPr>
        <w:t>The Gosford Times and Wyong District Advocate, Fri 2 Aug 1907</w:t>
      </w:r>
    </w:p>
    <w:p w14:paraId="116D73CC" w14:textId="77777777" w:rsidR="006407AC" w:rsidRPr="002C7B1F" w:rsidRDefault="006407AC" w:rsidP="007A185E">
      <w:pPr>
        <w:spacing w:after="60"/>
        <w:rPr>
          <w:rFonts w:cstheme="minorHAnsi"/>
        </w:rPr>
      </w:pPr>
      <w:r w:rsidRPr="002C7B1F">
        <w:rPr>
          <w:rFonts w:cstheme="minorHAnsi"/>
          <w:vertAlign w:val="superscript"/>
        </w:rPr>
        <w:t xml:space="preserve">14 </w:t>
      </w:r>
      <w:r w:rsidRPr="002C7B1F">
        <w:rPr>
          <w:rFonts w:cstheme="minorHAnsi"/>
        </w:rPr>
        <w:t>The Sydney Morning Herald, Sat 4 Jun 1910</w:t>
      </w:r>
    </w:p>
    <w:p w14:paraId="327F0AAE" w14:textId="77777777" w:rsidR="006407AC" w:rsidRPr="002C7B1F" w:rsidRDefault="006407AC" w:rsidP="007A185E">
      <w:pPr>
        <w:spacing w:after="60"/>
        <w:rPr>
          <w:rFonts w:cstheme="minorHAnsi"/>
        </w:rPr>
      </w:pPr>
      <w:r w:rsidRPr="002C7B1F">
        <w:rPr>
          <w:rFonts w:cstheme="minorHAnsi"/>
          <w:vertAlign w:val="superscript"/>
        </w:rPr>
        <w:t xml:space="preserve">15 </w:t>
      </w:r>
      <w:r w:rsidRPr="002C7B1F">
        <w:rPr>
          <w:rFonts w:cstheme="minorHAnsi"/>
        </w:rPr>
        <w:t>The Sydney Morning Herald, Tue 16 Jul 1912</w:t>
      </w:r>
    </w:p>
    <w:p w14:paraId="229C18C3" w14:textId="77777777" w:rsidR="006407AC" w:rsidRPr="002C7B1F" w:rsidRDefault="006407AC" w:rsidP="007A185E">
      <w:pPr>
        <w:spacing w:after="60"/>
        <w:rPr>
          <w:rFonts w:cstheme="minorHAnsi"/>
        </w:rPr>
      </w:pPr>
      <w:r w:rsidRPr="002C7B1F">
        <w:rPr>
          <w:rFonts w:cstheme="minorHAnsi"/>
          <w:vertAlign w:val="superscript"/>
        </w:rPr>
        <w:t xml:space="preserve">16 </w:t>
      </w:r>
      <w:r w:rsidRPr="002C7B1F">
        <w:rPr>
          <w:rFonts w:cstheme="minorHAnsi"/>
        </w:rPr>
        <w:t>The Sydney Morning Herald, Tue 8 Oct 1929</w:t>
      </w:r>
    </w:p>
    <w:p w14:paraId="7D77461B" w14:textId="77777777" w:rsidR="006407AC" w:rsidRPr="002C7B1F" w:rsidRDefault="006407AC" w:rsidP="007A185E">
      <w:pPr>
        <w:spacing w:after="60"/>
        <w:rPr>
          <w:rFonts w:cstheme="minorHAnsi"/>
        </w:rPr>
      </w:pPr>
      <w:r w:rsidRPr="002C7B1F">
        <w:rPr>
          <w:rFonts w:cstheme="minorHAnsi"/>
          <w:vertAlign w:val="superscript"/>
        </w:rPr>
        <w:t xml:space="preserve">17 </w:t>
      </w:r>
      <w:r w:rsidRPr="002C7B1F">
        <w:rPr>
          <w:rFonts w:cstheme="minorHAnsi"/>
        </w:rPr>
        <w:t>The Farmer and Settler (Sydney), Sat 21 Dec 1929; The Farmer and Settler, Sat 7 Jun 1930</w:t>
      </w:r>
    </w:p>
    <w:p w14:paraId="4493E8AA" w14:textId="77777777" w:rsidR="006407AC" w:rsidRPr="002C7B1F" w:rsidRDefault="006407AC" w:rsidP="007A185E">
      <w:pPr>
        <w:spacing w:after="60"/>
        <w:rPr>
          <w:rFonts w:cstheme="minorHAnsi"/>
        </w:rPr>
      </w:pPr>
      <w:r w:rsidRPr="002C7B1F">
        <w:rPr>
          <w:rFonts w:cstheme="minorHAnsi"/>
          <w:vertAlign w:val="superscript"/>
        </w:rPr>
        <w:t xml:space="preserve">18 </w:t>
      </w:r>
      <w:r w:rsidRPr="002C7B1F">
        <w:rPr>
          <w:rFonts w:cstheme="minorHAnsi"/>
        </w:rPr>
        <w:t>Goulburn Evening Penny Post, Tue 28 Mar 1933; The Farmer and Settler, Thu 1 Jun 1933; The Farmer and Settler, Thu 6 Jul 1933</w:t>
      </w:r>
    </w:p>
    <w:p w14:paraId="4C661BC3" w14:textId="77777777" w:rsidR="006407AC" w:rsidRPr="002C7B1F" w:rsidRDefault="006407AC" w:rsidP="007A185E">
      <w:pPr>
        <w:spacing w:after="60"/>
        <w:rPr>
          <w:rFonts w:cstheme="minorHAnsi"/>
        </w:rPr>
      </w:pPr>
      <w:r w:rsidRPr="002C7B1F">
        <w:rPr>
          <w:rFonts w:cstheme="minorHAnsi"/>
          <w:vertAlign w:val="superscript"/>
        </w:rPr>
        <w:t xml:space="preserve">19 </w:t>
      </w:r>
      <w:r w:rsidRPr="002C7B1F">
        <w:rPr>
          <w:rFonts w:cstheme="minorHAnsi"/>
        </w:rPr>
        <w:t>National Advocate (Bathurst), Thu 18 May 1933</w:t>
      </w:r>
    </w:p>
    <w:p w14:paraId="39137A75" w14:textId="77777777" w:rsidR="006407AC" w:rsidRPr="002C7B1F" w:rsidRDefault="006407AC" w:rsidP="007A185E">
      <w:pPr>
        <w:spacing w:after="60"/>
        <w:rPr>
          <w:rFonts w:cstheme="minorHAnsi"/>
        </w:rPr>
      </w:pPr>
      <w:r w:rsidRPr="002C7B1F">
        <w:rPr>
          <w:rFonts w:cstheme="minorHAnsi"/>
          <w:vertAlign w:val="superscript"/>
        </w:rPr>
        <w:t xml:space="preserve">20 </w:t>
      </w:r>
      <w:r w:rsidRPr="002C7B1F">
        <w:rPr>
          <w:rFonts w:cstheme="minorHAnsi"/>
        </w:rPr>
        <w:t>The Sydney Morning Herald, Tue 30 Jul 1935</w:t>
      </w:r>
    </w:p>
    <w:p w14:paraId="2B970D79" w14:textId="77777777" w:rsidR="006407AC" w:rsidRPr="002C7B1F" w:rsidRDefault="006407AC" w:rsidP="007A185E">
      <w:pPr>
        <w:spacing w:after="60"/>
        <w:rPr>
          <w:rFonts w:cstheme="minorHAnsi"/>
        </w:rPr>
      </w:pPr>
      <w:r w:rsidRPr="002C7B1F">
        <w:rPr>
          <w:rFonts w:cstheme="minorHAnsi"/>
          <w:vertAlign w:val="superscript"/>
        </w:rPr>
        <w:t xml:space="preserve">21 </w:t>
      </w:r>
      <w:r w:rsidRPr="002C7B1F">
        <w:rPr>
          <w:rFonts w:cstheme="minorHAnsi"/>
        </w:rPr>
        <w:t xml:space="preserve">The Sydney Morning Herald, Fri 19 Jun 1936; The Sydney Morning Herald, Sat 20 Jun 1936; </w:t>
      </w:r>
    </w:p>
    <w:p w14:paraId="004E02DF" w14:textId="77777777" w:rsidR="006407AC" w:rsidRPr="002C7B1F" w:rsidRDefault="006407AC" w:rsidP="007A185E">
      <w:pPr>
        <w:spacing w:after="60"/>
        <w:rPr>
          <w:rFonts w:cstheme="minorHAnsi"/>
        </w:rPr>
      </w:pPr>
      <w:r w:rsidRPr="002C7B1F">
        <w:rPr>
          <w:rFonts w:cstheme="minorHAnsi"/>
          <w:vertAlign w:val="superscript"/>
        </w:rPr>
        <w:t xml:space="preserve">22 </w:t>
      </w:r>
      <w:r w:rsidRPr="002C7B1F">
        <w:rPr>
          <w:rFonts w:cstheme="minorHAnsi"/>
        </w:rPr>
        <w:t>The Farmer and Settler, Thu 21 Jan 1937; The Farmer and Settler, Thu 4 Mar 1937</w:t>
      </w:r>
    </w:p>
    <w:p w14:paraId="2B6986C3" w14:textId="77777777" w:rsidR="00AC56D4" w:rsidRPr="002C7B1F" w:rsidRDefault="00AC56D4" w:rsidP="007A185E">
      <w:pPr>
        <w:spacing w:after="60"/>
        <w:rPr>
          <w:rFonts w:cstheme="minorHAnsi"/>
        </w:rPr>
      </w:pPr>
      <w:r w:rsidRPr="002C7B1F">
        <w:rPr>
          <w:rFonts w:cstheme="minorHAnsi"/>
          <w:vertAlign w:val="superscript"/>
        </w:rPr>
        <w:t xml:space="preserve">23 </w:t>
      </w:r>
      <w:r w:rsidRPr="002C7B1F">
        <w:rPr>
          <w:rFonts w:cstheme="minorHAnsi"/>
        </w:rPr>
        <w:t>The Farmer and Settler, Thu 6 Oct 1938</w:t>
      </w:r>
    </w:p>
    <w:p w14:paraId="2E59D69A" w14:textId="77777777" w:rsidR="00AC56D4" w:rsidRDefault="00AC56D4" w:rsidP="002C7B1F">
      <w:pPr>
        <w:spacing w:after="0"/>
        <w:rPr>
          <w:rFonts w:cstheme="minorHAnsi"/>
        </w:rPr>
      </w:pPr>
      <w:r w:rsidRPr="002C7B1F">
        <w:rPr>
          <w:rFonts w:cstheme="minorHAnsi"/>
          <w:vertAlign w:val="superscript"/>
        </w:rPr>
        <w:t xml:space="preserve">24 </w:t>
      </w:r>
      <w:r w:rsidRPr="002C7B1F">
        <w:rPr>
          <w:rFonts w:cstheme="minorHAnsi"/>
        </w:rPr>
        <w:t>The Sydney Morning Herald, Fri 14 Aug 1942</w:t>
      </w:r>
    </w:p>
    <w:p w14:paraId="746B40B4" w14:textId="77777777" w:rsidR="002C7B1F" w:rsidRPr="002C7B1F" w:rsidRDefault="002C7B1F" w:rsidP="002C7B1F">
      <w:pPr>
        <w:spacing w:after="0"/>
        <w:rPr>
          <w:rFonts w:cstheme="minorHAnsi"/>
        </w:rPr>
      </w:pPr>
    </w:p>
    <w:p w14:paraId="3CD3EAF9" w14:textId="3BEC7DBA" w:rsidR="00AC56D4" w:rsidRPr="002C7B1F" w:rsidRDefault="00AC56D4" w:rsidP="002C7B1F">
      <w:pPr>
        <w:spacing w:after="0"/>
      </w:pPr>
      <w:r w:rsidRPr="002C7B1F">
        <w:rPr>
          <w:b/>
          <w:bCs/>
        </w:rPr>
        <w:t>NOTE</w:t>
      </w:r>
      <w:r w:rsidRPr="002C7B1F">
        <w:t xml:space="preserve">: Additional information contained within Beecroft Cheltenham History Group website and </w:t>
      </w:r>
      <w:r w:rsidR="002C7B1F">
        <w:t>book ‘Beecroft and Cheltenham, t</w:t>
      </w:r>
      <w:r w:rsidRPr="002C7B1F">
        <w:t>he Shaping of a Sydney Community to 1914’.</w:t>
      </w:r>
    </w:p>
    <w:p w14:paraId="28EA36B6" w14:textId="77777777" w:rsidR="00AC56D4" w:rsidRPr="002C7B1F" w:rsidRDefault="00AC56D4" w:rsidP="002C7B1F">
      <w:pPr>
        <w:spacing w:after="0"/>
        <w:rPr>
          <w:rFonts w:eastAsia="Times New Roman" w:cstheme="minorHAnsi"/>
          <w:color w:val="666666"/>
          <w:lang w:eastAsia="en-AU"/>
        </w:rPr>
      </w:pPr>
    </w:p>
    <w:p w14:paraId="2844AB90" w14:textId="7B49E7AF" w:rsidR="007A185E" w:rsidRDefault="007A185E">
      <w:r>
        <w:br w:type="page"/>
      </w:r>
    </w:p>
    <w:p w14:paraId="53340AFB" w14:textId="77777777" w:rsidR="007A185E" w:rsidRPr="00592550" w:rsidRDefault="007A185E" w:rsidP="007A185E">
      <w:pPr>
        <w:spacing w:after="0"/>
        <w:rPr>
          <w:b/>
          <w:bCs/>
          <w:sz w:val="24"/>
          <w:szCs w:val="24"/>
          <w:u w:val="single"/>
        </w:rPr>
      </w:pPr>
      <w:r>
        <w:rPr>
          <w:b/>
          <w:bCs/>
          <w:sz w:val="24"/>
          <w:szCs w:val="24"/>
          <w:u w:val="single"/>
        </w:rPr>
        <w:t xml:space="preserve">HENRY RAWES </w:t>
      </w:r>
      <w:r w:rsidRPr="00592550">
        <w:rPr>
          <w:b/>
          <w:bCs/>
          <w:sz w:val="24"/>
          <w:szCs w:val="24"/>
          <w:u w:val="single"/>
        </w:rPr>
        <w:t xml:space="preserve">WHITTELL PAPERS </w:t>
      </w:r>
      <w:r>
        <w:rPr>
          <w:b/>
          <w:bCs/>
          <w:sz w:val="24"/>
          <w:szCs w:val="24"/>
          <w:u w:val="single"/>
        </w:rPr>
        <w:t xml:space="preserve">1801 to 1924 </w:t>
      </w:r>
      <w:r w:rsidRPr="00592550">
        <w:rPr>
          <w:b/>
          <w:bCs/>
          <w:sz w:val="24"/>
          <w:szCs w:val="24"/>
          <w:u w:val="single"/>
        </w:rPr>
        <w:t>– State Library of NSW</w:t>
      </w:r>
    </w:p>
    <w:p w14:paraId="0E961F2C" w14:textId="77777777" w:rsidR="007A185E" w:rsidRDefault="007A185E" w:rsidP="007A185E">
      <w:pPr>
        <w:spacing w:after="0"/>
        <w:rPr>
          <w:sz w:val="24"/>
          <w:szCs w:val="24"/>
        </w:rPr>
      </w:pPr>
    </w:p>
    <w:p w14:paraId="30368240" w14:textId="77777777" w:rsidR="007A185E" w:rsidRDefault="007A185E" w:rsidP="007A185E">
      <w:pPr>
        <w:spacing w:after="0"/>
        <w:rPr>
          <w:b/>
          <w:bCs/>
          <w:sz w:val="24"/>
          <w:szCs w:val="24"/>
          <w:u w:val="single"/>
        </w:rPr>
      </w:pPr>
      <w:r w:rsidRPr="00592550">
        <w:rPr>
          <w:b/>
          <w:bCs/>
          <w:sz w:val="24"/>
          <w:szCs w:val="24"/>
          <w:u w:val="single"/>
        </w:rPr>
        <w:t>Call No</w:t>
      </w:r>
      <w:r>
        <w:rPr>
          <w:b/>
          <w:bCs/>
          <w:sz w:val="24"/>
          <w:szCs w:val="24"/>
          <w:u w:val="single"/>
        </w:rPr>
        <w:t>s</w:t>
      </w:r>
      <w:r w:rsidRPr="00592550">
        <w:rPr>
          <w:b/>
          <w:bCs/>
          <w:sz w:val="24"/>
          <w:szCs w:val="24"/>
          <w:u w:val="single"/>
        </w:rPr>
        <w:t>. A27</w:t>
      </w:r>
      <w:r>
        <w:rPr>
          <w:b/>
          <w:bCs/>
          <w:sz w:val="24"/>
          <w:szCs w:val="24"/>
          <w:u w:val="single"/>
        </w:rPr>
        <w:t>82 &amp; A2783</w:t>
      </w:r>
    </w:p>
    <w:p w14:paraId="362F8B9F" w14:textId="77777777" w:rsidR="007A185E" w:rsidRDefault="007A185E" w:rsidP="007A185E">
      <w:pPr>
        <w:spacing w:after="0"/>
        <w:rPr>
          <w:sz w:val="24"/>
          <w:szCs w:val="24"/>
        </w:rPr>
      </w:pPr>
      <w:r>
        <w:rPr>
          <w:sz w:val="24"/>
          <w:szCs w:val="24"/>
        </w:rPr>
        <w:t>Scope and contents of each on State Library website.</w:t>
      </w:r>
    </w:p>
    <w:p w14:paraId="590C1958" w14:textId="77777777" w:rsidR="007A185E" w:rsidRDefault="007A185E" w:rsidP="007A185E">
      <w:pPr>
        <w:spacing w:after="0"/>
        <w:rPr>
          <w:sz w:val="24"/>
          <w:szCs w:val="24"/>
        </w:rPr>
      </w:pPr>
    </w:p>
    <w:p w14:paraId="403522DB" w14:textId="77777777" w:rsidR="007A185E" w:rsidRDefault="007A185E" w:rsidP="007A185E">
      <w:pPr>
        <w:spacing w:after="0"/>
        <w:rPr>
          <w:sz w:val="24"/>
          <w:szCs w:val="24"/>
        </w:rPr>
      </w:pPr>
      <w:r w:rsidRPr="00751868">
        <w:rPr>
          <w:b/>
          <w:bCs/>
          <w:sz w:val="24"/>
          <w:szCs w:val="24"/>
        </w:rPr>
        <w:t>Extracts</w:t>
      </w:r>
      <w:r>
        <w:rPr>
          <w:sz w:val="24"/>
          <w:szCs w:val="24"/>
        </w:rPr>
        <w:t>:</w:t>
      </w:r>
    </w:p>
    <w:p w14:paraId="5186F5E3" w14:textId="77777777" w:rsidR="007A185E" w:rsidRPr="004B491C" w:rsidRDefault="007A185E" w:rsidP="007A185E">
      <w:pPr>
        <w:pStyle w:val="ListParagraph"/>
        <w:numPr>
          <w:ilvl w:val="0"/>
          <w:numId w:val="4"/>
        </w:numPr>
        <w:spacing w:after="0"/>
        <w:rPr>
          <w:sz w:val="24"/>
          <w:szCs w:val="24"/>
        </w:rPr>
      </w:pPr>
      <w:r w:rsidRPr="004B491C">
        <w:rPr>
          <w:sz w:val="24"/>
          <w:szCs w:val="24"/>
        </w:rPr>
        <w:t>British Mercantile Marine Board of Trade Certificate of Competency for foreign-going ships as 2</w:t>
      </w:r>
      <w:r w:rsidRPr="004B491C">
        <w:rPr>
          <w:sz w:val="24"/>
          <w:szCs w:val="24"/>
          <w:vertAlign w:val="superscript"/>
        </w:rPr>
        <w:t>nd</w:t>
      </w:r>
      <w:r w:rsidRPr="004B491C">
        <w:rPr>
          <w:sz w:val="24"/>
          <w:szCs w:val="24"/>
        </w:rPr>
        <w:t xml:space="preserve"> Mate.</w:t>
      </w:r>
    </w:p>
    <w:p w14:paraId="4193E67F" w14:textId="77777777" w:rsidR="007A185E" w:rsidRPr="004B491C" w:rsidRDefault="007A185E" w:rsidP="007A185E">
      <w:pPr>
        <w:pStyle w:val="ListParagraph"/>
        <w:spacing w:after="0"/>
        <w:rPr>
          <w:sz w:val="24"/>
          <w:szCs w:val="24"/>
        </w:rPr>
      </w:pPr>
      <w:r w:rsidRPr="004B491C">
        <w:rPr>
          <w:sz w:val="24"/>
          <w:szCs w:val="24"/>
        </w:rPr>
        <w:t>Then government land surveying and exploration in Central Australia, changing to mineral prospecting and mining (as owner) [for 3 ½ years]</w:t>
      </w:r>
    </w:p>
    <w:p w14:paraId="61FE7897" w14:textId="77777777" w:rsidR="007A185E" w:rsidRPr="004B491C" w:rsidRDefault="007A185E" w:rsidP="007A185E">
      <w:pPr>
        <w:pStyle w:val="ListParagraph"/>
        <w:numPr>
          <w:ilvl w:val="0"/>
          <w:numId w:val="4"/>
        </w:numPr>
        <w:spacing w:after="0"/>
        <w:rPr>
          <w:sz w:val="24"/>
          <w:szCs w:val="24"/>
        </w:rPr>
      </w:pPr>
      <w:r w:rsidRPr="004B491C">
        <w:rPr>
          <w:sz w:val="24"/>
          <w:szCs w:val="24"/>
        </w:rPr>
        <w:t>Founder of and belonged to Naval Artillery Volunteers of N.S.W.</w:t>
      </w:r>
    </w:p>
    <w:p w14:paraId="7A652C9E" w14:textId="77777777" w:rsidR="007A185E" w:rsidRPr="004B491C" w:rsidRDefault="007A185E" w:rsidP="007A185E">
      <w:pPr>
        <w:pStyle w:val="ListParagraph"/>
        <w:numPr>
          <w:ilvl w:val="0"/>
          <w:numId w:val="4"/>
        </w:numPr>
        <w:spacing w:after="0"/>
        <w:rPr>
          <w:sz w:val="24"/>
          <w:szCs w:val="24"/>
        </w:rPr>
      </w:pPr>
      <w:r w:rsidRPr="004B491C">
        <w:rPr>
          <w:sz w:val="24"/>
          <w:szCs w:val="24"/>
        </w:rPr>
        <w:t>40 years as draftsman</w:t>
      </w:r>
      <w:r>
        <w:rPr>
          <w:sz w:val="24"/>
          <w:szCs w:val="24"/>
        </w:rPr>
        <w:t xml:space="preserve"> (1916)</w:t>
      </w:r>
      <w:r w:rsidRPr="004B491C">
        <w:rPr>
          <w:sz w:val="24"/>
          <w:szCs w:val="24"/>
        </w:rPr>
        <w:t>.</w:t>
      </w:r>
    </w:p>
    <w:p w14:paraId="166D9B98" w14:textId="77777777" w:rsidR="007A185E" w:rsidRPr="004B491C" w:rsidRDefault="007A185E" w:rsidP="007A185E">
      <w:pPr>
        <w:pStyle w:val="ListParagraph"/>
        <w:numPr>
          <w:ilvl w:val="0"/>
          <w:numId w:val="4"/>
        </w:numPr>
        <w:spacing w:after="0"/>
        <w:rPr>
          <w:sz w:val="24"/>
          <w:szCs w:val="24"/>
        </w:rPr>
      </w:pPr>
      <w:r w:rsidRPr="004B491C">
        <w:rPr>
          <w:sz w:val="24"/>
          <w:szCs w:val="24"/>
        </w:rPr>
        <w:t>Australian – 4</w:t>
      </w:r>
      <w:r w:rsidRPr="004B491C">
        <w:rPr>
          <w:sz w:val="24"/>
          <w:szCs w:val="24"/>
          <w:vertAlign w:val="superscript"/>
        </w:rPr>
        <w:t>th</w:t>
      </w:r>
      <w:r w:rsidRPr="004B491C">
        <w:rPr>
          <w:sz w:val="24"/>
          <w:szCs w:val="24"/>
        </w:rPr>
        <w:t xml:space="preserve"> generation. Australasian Pioneer Club (1910) – ancestry back to 1792 with James Wilshire, Commissioner-General of N.S.W. Connection to Lord Nelson.</w:t>
      </w:r>
    </w:p>
    <w:p w14:paraId="05F6C2CE" w14:textId="77777777" w:rsidR="007A185E" w:rsidRPr="004B491C" w:rsidRDefault="007A185E" w:rsidP="007A185E">
      <w:pPr>
        <w:pStyle w:val="ListParagraph"/>
        <w:numPr>
          <w:ilvl w:val="0"/>
          <w:numId w:val="4"/>
        </w:numPr>
        <w:spacing w:after="0"/>
        <w:rPr>
          <w:sz w:val="24"/>
          <w:szCs w:val="24"/>
        </w:rPr>
      </w:pPr>
      <w:r w:rsidRPr="004B491C">
        <w:rPr>
          <w:sz w:val="24"/>
          <w:szCs w:val="24"/>
        </w:rPr>
        <w:t>Hobby: Mechanical Inventions.</w:t>
      </w:r>
    </w:p>
    <w:p w14:paraId="669C0F3B" w14:textId="77777777" w:rsidR="007A185E" w:rsidRPr="004B491C" w:rsidRDefault="007A185E" w:rsidP="007A185E">
      <w:pPr>
        <w:pStyle w:val="ListParagraph"/>
        <w:numPr>
          <w:ilvl w:val="0"/>
          <w:numId w:val="4"/>
        </w:numPr>
        <w:spacing w:after="0"/>
        <w:rPr>
          <w:sz w:val="24"/>
          <w:szCs w:val="24"/>
        </w:rPr>
      </w:pPr>
      <w:r w:rsidRPr="004B491C">
        <w:rPr>
          <w:sz w:val="24"/>
          <w:szCs w:val="24"/>
        </w:rPr>
        <w:t xml:space="preserve">Board of Agriculture – invention 1907 – Cultivation and Sterilization Machine for crops and soil. Worked </w:t>
      </w:r>
      <w:r>
        <w:rPr>
          <w:sz w:val="24"/>
          <w:szCs w:val="24"/>
        </w:rPr>
        <w:t>by</w:t>
      </w:r>
      <w:r w:rsidRPr="004B491C">
        <w:rPr>
          <w:sz w:val="24"/>
          <w:szCs w:val="24"/>
        </w:rPr>
        <w:t xml:space="preserve"> heating of ground to eliminate harmful bacteria.</w:t>
      </w:r>
    </w:p>
    <w:p w14:paraId="0C0145B2" w14:textId="77777777" w:rsidR="007A185E" w:rsidRPr="004B491C" w:rsidRDefault="007A185E" w:rsidP="007A185E">
      <w:pPr>
        <w:pStyle w:val="ListParagraph"/>
        <w:spacing w:after="0"/>
        <w:rPr>
          <w:sz w:val="24"/>
          <w:szCs w:val="24"/>
        </w:rPr>
      </w:pPr>
      <w:r w:rsidRPr="004B491C">
        <w:rPr>
          <w:sz w:val="24"/>
          <w:szCs w:val="24"/>
        </w:rPr>
        <w:t xml:space="preserve">Worked for years on this and spent about </w:t>
      </w:r>
      <w:r w:rsidRPr="004B491C">
        <w:rPr>
          <w:rFonts w:cstheme="minorHAnsi"/>
          <w:sz w:val="24"/>
          <w:szCs w:val="24"/>
        </w:rPr>
        <w:t>£</w:t>
      </w:r>
      <w:r w:rsidRPr="004B491C">
        <w:rPr>
          <w:sz w:val="24"/>
          <w:szCs w:val="24"/>
        </w:rPr>
        <w:t>6000.</w:t>
      </w:r>
    </w:p>
    <w:p w14:paraId="27DB696D" w14:textId="77777777" w:rsidR="007A185E" w:rsidRPr="004B491C" w:rsidRDefault="007A185E" w:rsidP="007A185E">
      <w:pPr>
        <w:pStyle w:val="ListParagraph"/>
        <w:numPr>
          <w:ilvl w:val="0"/>
          <w:numId w:val="4"/>
        </w:numPr>
        <w:spacing w:after="0"/>
        <w:rPr>
          <w:sz w:val="24"/>
          <w:szCs w:val="24"/>
        </w:rPr>
      </w:pPr>
      <w:r w:rsidRPr="004B491C">
        <w:rPr>
          <w:sz w:val="24"/>
          <w:szCs w:val="24"/>
        </w:rPr>
        <w:t>At 59 weighed 12 stone 8lbs. Could lift over 300 pounds weight and 100 pounds weight in each hand.</w:t>
      </w:r>
    </w:p>
    <w:p w14:paraId="27683113" w14:textId="77777777" w:rsidR="007A185E" w:rsidRPr="006E4AC0" w:rsidRDefault="007A185E" w:rsidP="007A185E">
      <w:pPr>
        <w:spacing w:after="0"/>
        <w:rPr>
          <w:sz w:val="24"/>
          <w:szCs w:val="24"/>
        </w:rPr>
      </w:pPr>
    </w:p>
    <w:p w14:paraId="632F5B66" w14:textId="77777777" w:rsidR="007A185E" w:rsidRDefault="007A185E" w:rsidP="007A185E">
      <w:pPr>
        <w:spacing w:after="0"/>
        <w:rPr>
          <w:sz w:val="24"/>
          <w:szCs w:val="24"/>
        </w:rPr>
      </w:pPr>
      <w:r w:rsidRPr="00592550">
        <w:rPr>
          <w:sz w:val="24"/>
          <w:szCs w:val="24"/>
        </w:rPr>
        <w:t xml:space="preserve">Went to </w:t>
      </w:r>
      <w:r>
        <w:rPr>
          <w:sz w:val="24"/>
          <w:szCs w:val="24"/>
        </w:rPr>
        <w:t>UK in late 1915, with references, to Ministry of Munitions.</w:t>
      </w:r>
    </w:p>
    <w:p w14:paraId="2AD24C6C" w14:textId="77777777" w:rsidR="007A185E" w:rsidRDefault="007A185E" w:rsidP="007A185E">
      <w:pPr>
        <w:spacing w:after="0"/>
        <w:rPr>
          <w:sz w:val="24"/>
          <w:szCs w:val="24"/>
        </w:rPr>
      </w:pPr>
      <w:r>
        <w:rPr>
          <w:sz w:val="24"/>
          <w:szCs w:val="24"/>
        </w:rPr>
        <w:t>Initial Address: Museum House, 69 Torrington Square, London, WC</w:t>
      </w:r>
    </w:p>
    <w:p w14:paraId="60CA8215" w14:textId="77777777" w:rsidR="007A185E" w:rsidRDefault="007A185E" w:rsidP="007A185E">
      <w:pPr>
        <w:spacing w:after="0"/>
        <w:rPr>
          <w:sz w:val="24"/>
          <w:szCs w:val="24"/>
        </w:rPr>
      </w:pPr>
      <w:r>
        <w:rPr>
          <w:sz w:val="24"/>
          <w:szCs w:val="24"/>
        </w:rPr>
        <w:t>Later Address (1917) – Castlewood, Shooters Hill, London</w:t>
      </w:r>
    </w:p>
    <w:p w14:paraId="53ED37F8" w14:textId="77777777" w:rsidR="007A185E" w:rsidRDefault="007A185E" w:rsidP="007A185E">
      <w:pPr>
        <w:spacing w:after="0"/>
        <w:rPr>
          <w:sz w:val="24"/>
          <w:szCs w:val="24"/>
        </w:rPr>
      </w:pPr>
    </w:p>
    <w:p w14:paraId="4E8904DA" w14:textId="77777777" w:rsidR="007A185E" w:rsidRPr="006E4AC0" w:rsidRDefault="007A185E" w:rsidP="007A185E">
      <w:pPr>
        <w:spacing w:after="0"/>
        <w:rPr>
          <w:sz w:val="24"/>
          <w:szCs w:val="24"/>
        </w:rPr>
      </w:pPr>
      <w:r w:rsidRPr="006E4AC0">
        <w:rPr>
          <w:sz w:val="24"/>
          <w:szCs w:val="24"/>
          <w:u w:val="single"/>
        </w:rPr>
        <w:t>Inventions</w:t>
      </w:r>
      <w:r>
        <w:rPr>
          <w:sz w:val="24"/>
          <w:szCs w:val="24"/>
          <w:u w:val="single"/>
        </w:rPr>
        <w:t xml:space="preserve"> for Warfare</w:t>
      </w:r>
      <w:r w:rsidRPr="006E4AC0">
        <w:rPr>
          <w:sz w:val="24"/>
          <w:szCs w:val="24"/>
        </w:rPr>
        <w:t>:</w:t>
      </w:r>
    </w:p>
    <w:p w14:paraId="798BFE47" w14:textId="77777777" w:rsidR="007A185E" w:rsidRPr="006E4AC0" w:rsidRDefault="007A185E" w:rsidP="007A185E">
      <w:pPr>
        <w:pStyle w:val="ListParagraph"/>
        <w:numPr>
          <w:ilvl w:val="0"/>
          <w:numId w:val="1"/>
        </w:numPr>
        <w:spacing w:after="0"/>
        <w:rPr>
          <w:b/>
          <w:bCs/>
          <w:sz w:val="24"/>
          <w:szCs w:val="24"/>
          <w:u w:val="single"/>
        </w:rPr>
      </w:pPr>
      <w:r w:rsidRPr="006E4AC0">
        <w:rPr>
          <w:sz w:val="24"/>
          <w:szCs w:val="24"/>
        </w:rPr>
        <w:t>Subterranean Military Torpedo for Trench Warfare</w:t>
      </w:r>
      <w:r>
        <w:rPr>
          <w:sz w:val="24"/>
          <w:szCs w:val="24"/>
        </w:rPr>
        <w:t>. Used for surface work and trench work. Blueprint of Whittell Military Trench Torpedo (Patented). Blueprint of steering gear to contain high explosives or gas. Diagram showing application.</w:t>
      </w:r>
    </w:p>
    <w:p w14:paraId="0AA6D6E4" w14:textId="77777777" w:rsidR="007A185E" w:rsidRPr="006E4AC0" w:rsidRDefault="007A185E" w:rsidP="007A185E">
      <w:pPr>
        <w:pStyle w:val="ListParagraph"/>
        <w:numPr>
          <w:ilvl w:val="0"/>
          <w:numId w:val="1"/>
        </w:numPr>
        <w:spacing w:after="0"/>
        <w:rPr>
          <w:sz w:val="24"/>
          <w:szCs w:val="24"/>
        </w:rPr>
      </w:pPr>
      <w:r w:rsidRPr="006E4AC0">
        <w:rPr>
          <w:sz w:val="24"/>
          <w:szCs w:val="24"/>
        </w:rPr>
        <w:t>Wire Cutter</w:t>
      </w:r>
      <w:r>
        <w:rPr>
          <w:sz w:val="24"/>
          <w:szCs w:val="24"/>
        </w:rPr>
        <w:t>. Blueprint for cutting barbed wire entanglements.</w:t>
      </w:r>
    </w:p>
    <w:p w14:paraId="3D8EAE4A" w14:textId="77777777" w:rsidR="007A185E" w:rsidRDefault="007A185E" w:rsidP="007A185E">
      <w:pPr>
        <w:pStyle w:val="ListParagraph"/>
        <w:numPr>
          <w:ilvl w:val="0"/>
          <w:numId w:val="1"/>
        </w:numPr>
        <w:spacing w:after="0"/>
        <w:rPr>
          <w:sz w:val="24"/>
          <w:szCs w:val="24"/>
        </w:rPr>
      </w:pPr>
      <w:r w:rsidRPr="006E4AC0">
        <w:rPr>
          <w:sz w:val="24"/>
          <w:szCs w:val="24"/>
        </w:rPr>
        <w:t>Shell transporting device (1916). A trial was conducted late 1916. Rejected with list of s</w:t>
      </w:r>
      <w:r>
        <w:rPr>
          <w:sz w:val="24"/>
          <w:szCs w:val="24"/>
        </w:rPr>
        <w:t>tated</w:t>
      </w:r>
      <w:r w:rsidRPr="006E4AC0">
        <w:rPr>
          <w:sz w:val="24"/>
          <w:szCs w:val="24"/>
        </w:rPr>
        <w:t xml:space="preserve"> shortcomings </w:t>
      </w:r>
      <w:r>
        <w:rPr>
          <w:sz w:val="24"/>
          <w:szCs w:val="24"/>
        </w:rPr>
        <w:t xml:space="preserve">- </w:t>
      </w:r>
      <w:r w:rsidRPr="006E4AC0">
        <w:rPr>
          <w:sz w:val="24"/>
          <w:szCs w:val="24"/>
        </w:rPr>
        <w:t>countered by Whittell.</w:t>
      </w:r>
    </w:p>
    <w:p w14:paraId="25C10EF9" w14:textId="77777777" w:rsidR="007A185E" w:rsidRDefault="007A185E" w:rsidP="007A185E">
      <w:pPr>
        <w:spacing w:after="0"/>
        <w:rPr>
          <w:sz w:val="24"/>
          <w:szCs w:val="24"/>
        </w:rPr>
      </w:pPr>
    </w:p>
    <w:p w14:paraId="7A6821DF" w14:textId="77777777" w:rsidR="007A185E" w:rsidRDefault="007A185E" w:rsidP="007A185E">
      <w:pPr>
        <w:spacing w:after="0"/>
        <w:rPr>
          <w:sz w:val="24"/>
          <w:szCs w:val="24"/>
        </w:rPr>
      </w:pPr>
      <w:r>
        <w:rPr>
          <w:sz w:val="24"/>
          <w:szCs w:val="24"/>
        </w:rPr>
        <w:t xml:space="preserve">Inventions not taken up. Letter May 1916 from Vickers Ltd., Aviation Dept., re rejection. Various other correspondence. </w:t>
      </w:r>
    </w:p>
    <w:p w14:paraId="07E869CB" w14:textId="77777777" w:rsidR="007A185E" w:rsidRDefault="007A185E" w:rsidP="007A185E">
      <w:pPr>
        <w:spacing w:after="0"/>
        <w:rPr>
          <w:sz w:val="24"/>
          <w:szCs w:val="24"/>
        </w:rPr>
      </w:pPr>
      <w:r>
        <w:rPr>
          <w:sz w:val="24"/>
          <w:szCs w:val="24"/>
        </w:rPr>
        <w:t>Spent most of 1916 arguing with bureaucracy.</w:t>
      </w:r>
    </w:p>
    <w:p w14:paraId="7A2F34EF" w14:textId="77777777" w:rsidR="007A185E" w:rsidRDefault="007A185E" w:rsidP="007A185E">
      <w:pPr>
        <w:spacing w:after="0"/>
        <w:rPr>
          <w:sz w:val="24"/>
          <w:szCs w:val="24"/>
        </w:rPr>
      </w:pPr>
    </w:p>
    <w:p w14:paraId="000EAAC4" w14:textId="77777777" w:rsidR="007A185E" w:rsidRDefault="007A185E" w:rsidP="007A185E">
      <w:pPr>
        <w:spacing w:after="0"/>
        <w:rPr>
          <w:sz w:val="24"/>
          <w:szCs w:val="24"/>
        </w:rPr>
      </w:pPr>
      <w:r>
        <w:rPr>
          <w:sz w:val="24"/>
          <w:szCs w:val="24"/>
        </w:rPr>
        <w:t>Whittell asked for all his plans &amp; specifications to be returned to him but did not receive them. Mislaid by Ministry of Munitions who reported them stolen, later pirated (copied without permission) by a person named as ‘Le Mocele’ (or similar) who received a knighthood and a profitable outcome for others but nothing for Whittell.</w:t>
      </w:r>
    </w:p>
    <w:p w14:paraId="4DB9D115" w14:textId="77777777" w:rsidR="007A185E" w:rsidRDefault="007A185E" w:rsidP="007A185E">
      <w:pPr>
        <w:spacing w:after="0"/>
        <w:rPr>
          <w:sz w:val="24"/>
          <w:szCs w:val="24"/>
        </w:rPr>
      </w:pPr>
    </w:p>
    <w:p w14:paraId="6C96EF17" w14:textId="77777777" w:rsidR="007A185E" w:rsidRDefault="007A185E" w:rsidP="007A185E">
      <w:pPr>
        <w:spacing w:after="0"/>
        <w:rPr>
          <w:sz w:val="24"/>
          <w:szCs w:val="24"/>
        </w:rPr>
      </w:pPr>
      <w:r>
        <w:rPr>
          <w:sz w:val="24"/>
          <w:szCs w:val="24"/>
        </w:rPr>
        <w:t>[Letter 24</w:t>
      </w:r>
      <w:r w:rsidRPr="00967683">
        <w:rPr>
          <w:sz w:val="24"/>
          <w:szCs w:val="24"/>
          <w:vertAlign w:val="superscript"/>
        </w:rPr>
        <w:t>th</w:t>
      </w:r>
      <w:r>
        <w:rPr>
          <w:sz w:val="24"/>
          <w:szCs w:val="24"/>
        </w:rPr>
        <w:t xml:space="preserve"> May 1916 regarding Chorley blocks???]</w:t>
      </w:r>
    </w:p>
    <w:p w14:paraId="755F3260" w14:textId="77777777" w:rsidR="007A185E" w:rsidRDefault="007A185E" w:rsidP="007A185E">
      <w:pPr>
        <w:spacing w:after="0"/>
        <w:rPr>
          <w:sz w:val="24"/>
          <w:szCs w:val="24"/>
        </w:rPr>
      </w:pPr>
    </w:p>
    <w:p w14:paraId="601C71CD" w14:textId="77777777" w:rsidR="007A185E" w:rsidRDefault="007A185E" w:rsidP="007A185E">
      <w:pPr>
        <w:spacing w:after="0"/>
        <w:rPr>
          <w:sz w:val="24"/>
          <w:szCs w:val="24"/>
        </w:rPr>
      </w:pPr>
      <w:r w:rsidRPr="00471A90">
        <w:rPr>
          <w:b/>
          <w:bCs/>
          <w:sz w:val="24"/>
          <w:szCs w:val="24"/>
        </w:rPr>
        <w:t>Further inventions</w:t>
      </w:r>
      <w:r>
        <w:rPr>
          <w:sz w:val="24"/>
          <w:szCs w:val="24"/>
        </w:rPr>
        <w:t>:</w:t>
      </w:r>
    </w:p>
    <w:p w14:paraId="3E46B916" w14:textId="77777777" w:rsidR="007A185E" w:rsidRPr="004B491C" w:rsidRDefault="007A185E" w:rsidP="007A185E">
      <w:pPr>
        <w:pStyle w:val="ListParagraph"/>
        <w:numPr>
          <w:ilvl w:val="0"/>
          <w:numId w:val="5"/>
        </w:numPr>
        <w:spacing w:after="0"/>
        <w:rPr>
          <w:sz w:val="24"/>
          <w:szCs w:val="24"/>
        </w:rPr>
      </w:pPr>
      <w:r w:rsidRPr="004B491C">
        <w:rPr>
          <w:sz w:val="24"/>
          <w:szCs w:val="24"/>
        </w:rPr>
        <w:t>1915 -Rotary Excavator Plant for railway cuttings, canals, road works etc. (specs., etc)</w:t>
      </w:r>
    </w:p>
    <w:p w14:paraId="3A37653F" w14:textId="77777777" w:rsidR="007A185E" w:rsidRPr="004B491C" w:rsidRDefault="007A185E" w:rsidP="007A185E">
      <w:pPr>
        <w:pStyle w:val="ListParagraph"/>
        <w:numPr>
          <w:ilvl w:val="0"/>
          <w:numId w:val="5"/>
        </w:numPr>
        <w:spacing w:after="0"/>
        <w:rPr>
          <w:sz w:val="24"/>
          <w:szCs w:val="24"/>
        </w:rPr>
      </w:pPr>
      <w:r w:rsidRPr="004B491C">
        <w:rPr>
          <w:sz w:val="24"/>
          <w:szCs w:val="24"/>
        </w:rPr>
        <w:t>1922 – Whittell’s Australian Fire Proof Fence Ltd., 2 O’Connell Street, Sydney (specs., etc.)</w:t>
      </w:r>
    </w:p>
    <w:p w14:paraId="7A33FD12" w14:textId="77777777" w:rsidR="007A185E" w:rsidRPr="004B491C" w:rsidRDefault="007A185E" w:rsidP="007A185E">
      <w:pPr>
        <w:pStyle w:val="ListParagraph"/>
        <w:numPr>
          <w:ilvl w:val="0"/>
          <w:numId w:val="5"/>
        </w:numPr>
        <w:spacing w:after="0"/>
        <w:rPr>
          <w:sz w:val="24"/>
          <w:szCs w:val="24"/>
        </w:rPr>
      </w:pPr>
      <w:r w:rsidRPr="004B491C">
        <w:rPr>
          <w:sz w:val="24"/>
          <w:szCs w:val="24"/>
        </w:rPr>
        <w:t>1923 – Whittell’s Patent Mouse and White Ant Proof Farm Silo &amp; Building Piers (specs., etc.)</w:t>
      </w:r>
    </w:p>
    <w:p w14:paraId="37809DEA" w14:textId="77777777" w:rsidR="007A185E" w:rsidRDefault="007A185E" w:rsidP="007A185E">
      <w:pPr>
        <w:spacing w:after="0"/>
        <w:rPr>
          <w:sz w:val="24"/>
          <w:szCs w:val="24"/>
        </w:rPr>
      </w:pPr>
    </w:p>
    <w:p w14:paraId="5C36F5F2" w14:textId="77777777" w:rsidR="007A185E" w:rsidRDefault="007A185E" w:rsidP="007A185E">
      <w:pPr>
        <w:spacing w:after="0"/>
        <w:rPr>
          <w:sz w:val="24"/>
          <w:szCs w:val="24"/>
        </w:rPr>
      </w:pPr>
      <w:r w:rsidRPr="00471A90">
        <w:rPr>
          <w:b/>
          <w:bCs/>
          <w:sz w:val="24"/>
          <w:szCs w:val="24"/>
        </w:rPr>
        <w:t>Photos</w:t>
      </w:r>
      <w:r>
        <w:rPr>
          <w:sz w:val="24"/>
          <w:szCs w:val="24"/>
        </w:rPr>
        <w:t xml:space="preserve">: </w:t>
      </w:r>
    </w:p>
    <w:p w14:paraId="438619E2" w14:textId="77777777" w:rsidR="007A185E" w:rsidRPr="009665C7" w:rsidRDefault="007A185E" w:rsidP="007A185E">
      <w:pPr>
        <w:pStyle w:val="ListParagraph"/>
        <w:numPr>
          <w:ilvl w:val="0"/>
          <w:numId w:val="2"/>
        </w:numPr>
        <w:spacing w:after="0"/>
        <w:rPr>
          <w:sz w:val="24"/>
          <w:szCs w:val="24"/>
        </w:rPr>
      </w:pPr>
      <w:r w:rsidRPr="009665C7">
        <w:rPr>
          <w:sz w:val="24"/>
          <w:szCs w:val="24"/>
        </w:rPr>
        <w:t>Loading Machine for coal, taken on trial</w:t>
      </w:r>
    </w:p>
    <w:p w14:paraId="0A9BCC32" w14:textId="77777777" w:rsidR="007A185E" w:rsidRPr="009665C7" w:rsidRDefault="007A185E" w:rsidP="007A185E">
      <w:pPr>
        <w:pStyle w:val="ListParagraph"/>
        <w:numPr>
          <w:ilvl w:val="0"/>
          <w:numId w:val="2"/>
        </w:numPr>
        <w:spacing w:after="0"/>
        <w:rPr>
          <w:sz w:val="24"/>
          <w:szCs w:val="24"/>
        </w:rPr>
      </w:pPr>
      <w:r w:rsidRPr="009665C7">
        <w:rPr>
          <w:sz w:val="24"/>
          <w:szCs w:val="24"/>
        </w:rPr>
        <w:t>Loading Machine for wheat, taken in backyard of Whittell’s property, Pennant Hills</w:t>
      </w:r>
      <w:r>
        <w:rPr>
          <w:sz w:val="24"/>
          <w:szCs w:val="24"/>
        </w:rPr>
        <w:t xml:space="preserve"> (3 photos + newspaper article photo)</w:t>
      </w:r>
    </w:p>
    <w:p w14:paraId="15F54C85" w14:textId="77777777" w:rsidR="007A185E" w:rsidRPr="009665C7" w:rsidRDefault="007A185E" w:rsidP="007A185E">
      <w:pPr>
        <w:pStyle w:val="ListParagraph"/>
        <w:numPr>
          <w:ilvl w:val="0"/>
          <w:numId w:val="2"/>
        </w:numPr>
        <w:spacing w:after="0"/>
        <w:rPr>
          <w:sz w:val="24"/>
          <w:szCs w:val="24"/>
        </w:rPr>
      </w:pPr>
      <w:r w:rsidRPr="009665C7">
        <w:rPr>
          <w:sz w:val="24"/>
          <w:szCs w:val="24"/>
        </w:rPr>
        <w:t>1</w:t>
      </w:r>
      <w:r w:rsidRPr="009665C7">
        <w:rPr>
          <w:sz w:val="24"/>
          <w:szCs w:val="24"/>
          <w:vertAlign w:val="superscript"/>
        </w:rPr>
        <w:t>st</w:t>
      </w:r>
      <w:r w:rsidRPr="009665C7">
        <w:rPr>
          <w:sz w:val="24"/>
          <w:szCs w:val="24"/>
        </w:rPr>
        <w:t xml:space="preserve"> Ministry under Responsible Government in N.S.W. 1856 – T. Holt, W. M. Manning, S. A. Donaldson, J. B. Darvall, G. O. Nicholls</w:t>
      </w:r>
    </w:p>
    <w:p w14:paraId="7E854030" w14:textId="77777777" w:rsidR="007A185E" w:rsidRPr="009665C7" w:rsidRDefault="007A185E" w:rsidP="007A185E">
      <w:pPr>
        <w:pStyle w:val="ListParagraph"/>
        <w:numPr>
          <w:ilvl w:val="0"/>
          <w:numId w:val="2"/>
        </w:numPr>
        <w:spacing w:after="0"/>
        <w:rPr>
          <w:sz w:val="24"/>
          <w:szCs w:val="24"/>
        </w:rPr>
      </w:pPr>
      <w:r w:rsidRPr="009665C7">
        <w:rPr>
          <w:sz w:val="24"/>
          <w:szCs w:val="24"/>
        </w:rPr>
        <w:t>Dorothy Vernon Stanton-Cook, nee Whittell (5</w:t>
      </w:r>
      <w:r w:rsidRPr="009665C7">
        <w:rPr>
          <w:sz w:val="24"/>
          <w:szCs w:val="24"/>
          <w:vertAlign w:val="superscript"/>
        </w:rPr>
        <w:t>th</w:t>
      </w:r>
      <w:r w:rsidRPr="009665C7">
        <w:rPr>
          <w:sz w:val="24"/>
          <w:szCs w:val="24"/>
        </w:rPr>
        <w:t xml:space="preserve"> gen.)</w:t>
      </w:r>
    </w:p>
    <w:p w14:paraId="58FC6247" w14:textId="77777777" w:rsidR="007A185E" w:rsidRDefault="007A185E" w:rsidP="007A185E">
      <w:pPr>
        <w:pStyle w:val="ListParagraph"/>
        <w:numPr>
          <w:ilvl w:val="0"/>
          <w:numId w:val="2"/>
        </w:numPr>
        <w:spacing w:after="0"/>
        <w:rPr>
          <w:sz w:val="24"/>
          <w:szCs w:val="24"/>
        </w:rPr>
      </w:pPr>
      <w:r w:rsidRPr="009665C7">
        <w:rPr>
          <w:sz w:val="24"/>
          <w:szCs w:val="24"/>
        </w:rPr>
        <w:t>1</w:t>
      </w:r>
      <w:r w:rsidRPr="009665C7">
        <w:rPr>
          <w:sz w:val="24"/>
          <w:szCs w:val="24"/>
          <w:vertAlign w:val="superscript"/>
        </w:rPr>
        <w:t>st</w:t>
      </w:r>
      <w:r w:rsidRPr="009665C7">
        <w:rPr>
          <w:sz w:val="24"/>
          <w:szCs w:val="24"/>
        </w:rPr>
        <w:t xml:space="preserve"> Government Battery </w:t>
      </w:r>
      <w:r>
        <w:rPr>
          <w:sz w:val="24"/>
          <w:szCs w:val="24"/>
        </w:rPr>
        <w:t xml:space="preserve">starting for Mount Ida </w:t>
      </w:r>
      <w:r w:rsidRPr="009665C7">
        <w:rPr>
          <w:sz w:val="24"/>
          <w:szCs w:val="24"/>
        </w:rPr>
        <w:t>from Victoria Desert, W.A. 1898</w:t>
      </w:r>
    </w:p>
    <w:p w14:paraId="65532CE9" w14:textId="77777777" w:rsidR="007A185E" w:rsidRDefault="007A185E" w:rsidP="007A185E">
      <w:pPr>
        <w:pStyle w:val="ListParagraph"/>
        <w:numPr>
          <w:ilvl w:val="0"/>
          <w:numId w:val="2"/>
        </w:numPr>
        <w:spacing w:after="0"/>
        <w:rPr>
          <w:sz w:val="24"/>
          <w:szCs w:val="24"/>
        </w:rPr>
      </w:pPr>
      <w:r>
        <w:rPr>
          <w:sz w:val="24"/>
          <w:szCs w:val="24"/>
        </w:rPr>
        <w:t>Rotary Excavator – private trial (2 photos) 1915</w:t>
      </w:r>
    </w:p>
    <w:p w14:paraId="42EECECC" w14:textId="77777777" w:rsidR="007A185E" w:rsidRPr="009665C7" w:rsidRDefault="007A185E" w:rsidP="007A185E">
      <w:pPr>
        <w:pStyle w:val="ListParagraph"/>
        <w:numPr>
          <w:ilvl w:val="0"/>
          <w:numId w:val="2"/>
        </w:numPr>
        <w:spacing w:after="0"/>
        <w:rPr>
          <w:sz w:val="24"/>
          <w:szCs w:val="24"/>
        </w:rPr>
      </w:pPr>
      <w:r>
        <w:rPr>
          <w:sz w:val="24"/>
          <w:szCs w:val="24"/>
        </w:rPr>
        <w:t>Gravestone of H. R. Whittell M.D. (senior), died 1865, and wife Esther, at Waverley Cemetery, with H. R. Whittell junior seated nearby (Wilshire grave alongside)</w:t>
      </w:r>
    </w:p>
    <w:p w14:paraId="5E802E04" w14:textId="77777777" w:rsidR="007A185E" w:rsidRDefault="007A185E" w:rsidP="007A185E">
      <w:pPr>
        <w:spacing w:after="0"/>
        <w:rPr>
          <w:sz w:val="24"/>
          <w:szCs w:val="24"/>
        </w:rPr>
      </w:pPr>
    </w:p>
    <w:p w14:paraId="76723B59" w14:textId="77777777" w:rsidR="007A185E" w:rsidRDefault="007A185E" w:rsidP="007A185E">
      <w:pPr>
        <w:spacing w:after="0"/>
        <w:rPr>
          <w:sz w:val="24"/>
          <w:szCs w:val="24"/>
        </w:rPr>
      </w:pPr>
      <w:r w:rsidRPr="00471A90">
        <w:rPr>
          <w:b/>
          <w:bCs/>
          <w:sz w:val="24"/>
          <w:szCs w:val="24"/>
        </w:rPr>
        <w:t>Newspaper and Magazine clippings</w:t>
      </w:r>
      <w:r>
        <w:rPr>
          <w:sz w:val="24"/>
          <w:szCs w:val="24"/>
        </w:rPr>
        <w:t>:</w:t>
      </w:r>
    </w:p>
    <w:p w14:paraId="175BB4C1" w14:textId="77777777" w:rsidR="007A185E" w:rsidRPr="004B491C" w:rsidRDefault="007A185E" w:rsidP="007A185E">
      <w:pPr>
        <w:pStyle w:val="ListParagraph"/>
        <w:numPr>
          <w:ilvl w:val="0"/>
          <w:numId w:val="3"/>
        </w:numPr>
        <w:spacing w:after="0"/>
        <w:rPr>
          <w:sz w:val="24"/>
          <w:szCs w:val="24"/>
        </w:rPr>
      </w:pPr>
      <w:r w:rsidRPr="004B491C">
        <w:rPr>
          <w:sz w:val="24"/>
          <w:szCs w:val="24"/>
        </w:rPr>
        <w:t>Daily Telegraph, 8 Nov 1900 “An Old Australian Family”</w:t>
      </w:r>
    </w:p>
    <w:p w14:paraId="3432077D" w14:textId="77777777" w:rsidR="007A185E" w:rsidRPr="004B491C" w:rsidRDefault="007A185E" w:rsidP="007A185E">
      <w:pPr>
        <w:pStyle w:val="ListParagraph"/>
        <w:numPr>
          <w:ilvl w:val="0"/>
          <w:numId w:val="3"/>
        </w:numPr>
        <w:spacing w:after="0"/>
        <w:rPr>
          <w:sz w:val="24"/>
          <w:szCs w:val="24"/>
        </w:rPr>
      </w:pPr>
      <w:r w:rsidRPr="004B491C">
        <w:rPr>
          <w:sz w:val="24"/>
          <w:szCs w:val="24"/>
        </w:rPr>
        <w:t>The British-Australasian, 22 June &amp; 21 July 1916</w:t>
      </w:r>
    </w:p>
    <w:p w14:paraId="7E5602CD" w14:textId="77777777" w:rsidR="007A185E" w:rsidRPr="004B491C" w:rsidRDefault="007A185E" w:rsidP="007A185E">
      <w:pPr>
        <w:pStyle w:val="ListParagraph"/>
        <w:numPr>
          <w:ilvl w:val="0"/>
          <w:numId w:val="3"/>
        </w:numPr>
        <w:spacing w:after="0"/>
        <w:rPr>
          <w:sz w:val="24"/>
          <w:szCs w:val="24"/>
        </w:rPr>
      </w:pPr>
      <w:r w:rsidRPr="004B491C">
        <w:rPr>
          <w:sz w:val="24"/>
          <w:szCs w:val="24"/>
        </w:rPr>
        <w:t>Sydney Mail, 28 Nov 1917 “Descendants of an Australian Pioneer” [James Wilshire]</w:t>
      </w:r>
    </w:p>
    <w:p w14:paraId="44B65BBF" w14:textId="77777777" w:rsidR="007A185E" w:rsidRPr="004B491C" w:rsidRDefault="007A185E" w:rsidP="007A185E">
      <w:pPr>
        <w:pStyle w:val="ListParagraph"/>
        <w:numPr>
          <w:ilvl w:val="0"/>
          <w:numId w:val="3"/>
        </w:numPr>
        <w:spacing w:after="0"/>
        <w:rPr>
          <w:sz w:val="24"/>
          <w:szCs w:val="24"/>
        </w:rPr>
      </w:pPr>
      <w:r w:rsidRPr="004B491C">
        <w:rPr>
          <w:sz w:val="24"/>
          <w:szCs w:val="24"/>
        </w:rPr>
        <w:t>The Lone Hand, 1 Dec 1917</w:t>
      </w:r>
    </w:p>
    <w:p w14:paraId="22EA902C" w14:textId="77777777" w:rsidR="007A185E" w:rsidRPr="004B491C" w:rsidRDefault="007A185E" w:rsidP="007A185E">
      <w:pPr>
        <w:pStyle w:val="ListParagraph"/>
        <w:numPr>
          <w:ilvl w:val="0"/>
          <w:numId w:val="3"/>
        </w:numPr>
        <w:spacing w:after="0"/>
        <w:rPr>
          <w:sz w:val="24"/>
          <w:szCs w:val="24"/>
        </w:rPr>
      </w:pPr>
      <w:r w:rsidRPr="004B491C">
        <w:rPr>
          <w:sz w:val="24"/>
          <w:szCs w:val="24"/>
        </w:rPr>
        <w:t>Sydney Mail, “History of Fencing”</w:t>
      </w:r>
    </w:p>
    <w:p w14:paraId="1BA99D09" w14:textId="77777777" w:rsidR="007A185E" w:rsidRPr="004B491C" w:rsidRDefault="007A185E" w:rsidP="007A185E">
      <w:pPr>
        <w:pStyle w:val="ListParagraph"/>
        <w:numPr>
          <w:ilvl w:val="0"/>
          <w:numId w:val="3"/>
        </w:numPr>
        <w:spacing w:after="0"/>
        <w:rPr>
          <w:sz w:val="24"/>
          <w:szCs w:val="24"/>
        </w:rPr>
      </w:pPr>
      <w:r w:rsidRPr="004B491C">
        <w:rPr>
          <w:sz w:val="24"/>
          <w:szCs w:val="24"/>
        </w:rPr>
        <w:t>The Land, 12 May 1922 “A New Australia”</w:t>
      </w:r>
    </w:p>
    <w:p w14:paraId="54FA2CD2" w14:textId="77777777" w:rsidR="007A185E" w:rsidRDefault="007A185E" w:rsidP="007A185E">
      <w:pPr>
        <w:spacing w:after="0"/>
        <w:rPr>
          <w:sz w:val="24"/>
          <w:szCs w:val="24"/>
        </w:rPr>
      </w:pPr>
    </w:p>
    <w:p w14:paraId="1C966A3B" w14:textId="77777777" w:rsidR="007A185E" w:rsidRDefault="007A185E" w:rsidP="007A185E">
      <w:pPr>
        <w:spacing w:after="0"/>
        <w:rPr>
          <w:sz w:val="24"/>
          <w:szCs w:val="24"/>
        </w:rPr>
      </w:pPr>
      <w:r w:rsidRPr="009A3DA0">
        <w:rPr>
          <w:b/>
          <w:bCs/>
          <w:sz w:val="24"/>
          <w:szCs w:val="24"/>
        </w:rPr>
        <w:t>Brochures &amp; Clippings</w:t>
      </w:r>
      <w:r>
        <w:rPr>
          <w:sz w:val="24"/>
          <w:szCs w:val="24"/>
        </w:rPr>
        <w:t>:</w:t>
      </w:r>
    </w:p>
    <w:p w14:paraId="5176092A" w14:textId="77777777" w:rsidR="007A185E" w:rsidRPr="009B4494" w:rsidRDefault="007A185E" w:rsidP="007A185E">
      <w:pPr>
        <w:pStyle w:val="ListParagraph"/>
        <w:numPr>
          <w:ilvl w:val="0"/>
          <w:numId w:val="6"/>
        </w:numPr>
        <w:spacing w:after="0"/>
        <w:rPr>
          <w:sz w:val="24"/>
          <w:szCs w:val="24"/>
        </w:rPr>
      </w:pPr>
      <w:r w:rsidRPr="009B4494">
        <w:rPr>
          <w:sz w:val="24"/>
          <w:szCs w:val="24"/>
        </w:rPr>
        <w:t>Prospectus for Steel Preservatives &amp; Plantations Ltd., 1 York Street, Sydney</w:t>
      </w:r>
    </w:p>
    <w:p w14:paraId="384A5EC9" w14:textId="77777777" w:rsidR="007A185E" w:rsidRPr="009B4494" w:rsidRDefault="007A185E" w:rsidP="007A185E">
      <w:pPr>
        <w:pStyle w:val="ListParagraph"/>
        <w:numPr>
          <w:ilvl w:val="0"/>
          <w:numId w:val="6"/>
        </w:numPr>
        <w:spacing w:after="0"/>
        <w:rPr>
          <w:sz w:val="24"/>
          <w:szCs w:val="24"/>
        </w:rPr>
      </w:pPr>
      <w:r w:rsidRPr="009B4494">
        <w:rPr>
          <w:sz w:val="24"/>
          <w:szCs w:val="24"/>
        </w:rPr>
        <w:t>Tung Oil</w:t>
      </w:r>
    </w:p>
    <w:p w14:paraId="18230649" w14:textId="77777777" w:rsidR="007A185E" w:rsidRPr="009B4494" w:rsidRDefault="007A185E" w:rsidP="007A185E">
      <w:pPr>
        <w:pStyle w:val="ListParagraph"/>
        <w:numPr>
          <w:ilvl w:val="0"/>
          <w:numId w:val="6"/>
        </w:numPr>
        <w:spacing w:after="0"/>
        <w:rPr>
          <w:sz w:val="24"/>
          <w:szCs w:val="24"/>
        </w:rPr>
      </w:pPr>
      <w:r w:rsidRPr="009B4494">
        <w:rPr>
          <w:sz w:val="24"/>
          <w:szCs w:val="24"/>
        </w:rPr>
        <w:t>Family History – Wilshire, Matcham, Whittell</w:t>
      </w:r>
    </w:p>
    <w:p w14:paraId="12B4DA04" w14:textId="77777777" w:rsidR="007A185E" w:rsidRPr="009B4494" w:rsidRDefault="007A185E" w:rsidP="007A185E">
      <w:pPr>
        <w:pStyle w:val="ListParagraph"/>
        <w:numPr>
          <w:ilvl w:val="0"/>
          <w:numId w:val="6"/>
        </w:numPr>
        <w:spacing w:after="0"/>
        <w:rPr>
          <w:sz w:val="24"/>
          <w:szCs w:val="24"/>
        </w:rPr>
      </w:pPr>
      <w:r w:rsidRPr="009B4494">
        <w:rPr>
          <w:sz w:val="24"/>
          <w:szCs w:val="24"/>
        </w:rPr>
        <w:t>Various others</w:t>
      </w:r>
    </w:p>
    <w:p w14:paraId="3F1C8779" w14:textId="77777777" w:rsidR="007A185E" w:rsidRDefault="007A185E" w:rsidP="007A185E">
      <w:pPr>
        <w:spacing w:after="0"/>
        <w:rPr>
          <w:sz w:val="24"/>
          <w:szCs w:val="24"/>
        </w:rPr>
      </w:pPr>
    </w:p>
    <w:p w14:paraId="4485F364" w14:textId="77777777" w:rsidR="007A185E" w:rsidRDefault="007A185E" w:rsidP="007A185E">
      <w:pPr>
        <w:spacing w:after="0"/>
        <w:rPr>
          <w:sz w:val="24"/>
          <w:szCs w:val="24"/>
        </w:rPr>
      </w:pPr>
    </w:p>
    <w:p w14:paraId="61D71346" w14:textId="77777777" w:rsidR="007A185E" w:rsidRDefault="007A185E" w:rsidP="007A185E">
      <w:pPr>
        <w:spacing w:after="0"/>
        <w:rPr>
          <w:sz w:val="24"/>
          <w:szCs w:val="24"/>
        </w:rPr>
      </w:pPr>
    </w:p>
    <w:p w14:paraId="130B5D5E" w14:textId="77777777" w:rsidR="007A185E" w:rsidRDefault="007A185E" w:rsidP="007A185E">
      <w:pPr>
        <w:spacing w:after="0"/>
        <w:rPr>
          <w:sz w:val="24"/>
          <w:szCs w:val="24"/>
        </w:rPr>
      </w:pPr>
    </w:p>
    <w:p w14:paraId="36099912" w14:textId="77777777" w:rsidR="007A185E" w:rsidRDefault="007A185E" w:rsidP="007A185E">
      <w:pPr>
        <w:spacing w:after="0"/>
        <w:rPr>
          <w:sz w:val="24"/>
          <w:szCs w:val="24"/>
        </w:rPr>
      </w:pPr>
    </w:p>
    <w:p w14:paraId="29420AAD" w14:textId="77777777" w:rsidR="007A185E" w:rsidRDefault="007A185E" w:rsidP="007A185E">
      <w:pPr>
        <w:spacing w:after="0"/>
        <w:rPr>
          <w:sz w:val="24"/>
          <w:szCs w:val="24"/>
        </w:rPr>
      </w:pPr>
    </w:p>
    <w:p w14:paraId="65A05F18" w14:textId="77777777" w:rsidR="007A185E" w:rsidRDefault="007A185E" w:rsidP="007A185E">
      <w:pPr>
        <w:spacing w:after="0"/>
        <w:rPr>
          <w:sz w:val="24"/>
          <w:szCs w:val="24"/>
        </w:rPr>
      </w:pPr>
    </w:p>
    <w:p w14:paraId="546D0A2A" w14:textId="77777777" w:rsidR="007A185E" w:rsidRDefault="007A185E" w:rsidP="007A185E">
      <w:pPr>
        <w:spacing w:after="0"/>
        <w:rPr>
          <w:sz w:val="24"/>
          <w:szCs w:val="24"/>
        </w:rPr>
      </w:pPr>
    </w:p>
    <w:p w14:paraId="762BBD0E" w14:textId="77777777" w:rsidR="007A185E" w:rsidRPr="00592550" w:rsidRDefault="007A185E" w:rsidP="007A185E">
      <w:pPr>
        <w:spacing w:after="0"/>
        <w:rPr>
          <w:sz w:val="24"/>
          <w:szCs w:val="24"/>
        </w:rPr>
      </w:pPr>
    </w:p>
    <w:p w14:paraId="5D4A114B" w14:textId="77777777" w:rsidR="00DF5B1E" w:rsidRPr="002C7B1F" w:rsidRDefault="00DF5B1E" w:rsidP="002C7B1F">
      <w:pPr>
        <w:spacing w:after="0"/>
      </w:pPr>
    </w:p>
    <w:sectPr w:rsidR="00DF5B1E" w:rsidRPr="002C7B1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E174C" w14:textId="77777777" w:rsidR="00686AF3" w:rsidRDefault="00686AF3" w:rsidP="000219E6">
      <w:pPr>
        <w:spacing w:after="0" w:line="240" w:lineRule="auto"/>
      </w:pPr>
      <w:r>
        <w:separator/>
      </w:r>
    </w:p>
  </w:endnote>
  <w:endnote w:type="continuationSeparator" w:id="0">
    <w:p w14:paraId="563AA5AB" w14:textId="77777777" w:rsidR="00686AF3" w:rsidRDefault="00686AF3" w:rsidP="00021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030067"/>
      <w:docPartObj>
        <w:docPartGallery w:val="Page Numbers (Bottom of Page)"/>
        <w:docPartUnique/>
      </w:docPartObj>
    </w:sdtPr>
    <w:sdtEndPr>
      <w:rPr>
        <w:noProof/>
      </w:rPr>
    </w:sdtEndPr>
    <w:sdtContent>
      <w:p w14:paraId="4F78A17A" w14:textId="28D66FFF" w:rsidR="00E32C30" w:rsidRDefault="00E32C30">
        <w:pPr>
          <w:pStyle w:val="Footer"/>
          <w:jc w:val="right"/>
        </w:pPr>
        <w:r>
          <w:fldChar w:fldCharType="begin"/>
        </w:r>
        <w:r>
          <w:instrText xml:space="preserve"> PAGE   \* MERGEFORMAT </w:instrText>
        </w:r>
        <w:r>
          <w:fldChar w:fldCharType="separate"/>
        </w:r>
        <w:r w:rsidR="007A185E">
          <w:rPr>
            <w:noProof/>
          </w:rPr>
          <w:t>1</w:t>
        </w:r>
        <w:r>
          <w:rPr>
            <w:noProof/>
          </w:rPr>
          <w:fldChar w:fldCharType="end"/>
        </w:r>
      </w:p>
    </w:sdtContent>
  </w:sdt>
  <w:p w14:paraId="1F795E00" w14:textId="5AED587E" w:rsidR="000219E6" w:rsidRDefault="000219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7AF24" w14:textId="77777777" w:rsidR="00686AF3" w:rsidRDefault="00686AF3" w:rsidP="000219E6">
      <w:pPr>
        <w:spacing w:after="0" w:line="240" w:lineRule="auto"/>
      </w:pPr>
      <w:r>
        <w:separator/>
      </w:r>
    </w:p>
  </w:footnote>
  <w:footnote w:type="continuationSeparator" w:id="0">
    <w:p w14:paraId="19498403" w14:textId="77777777" w:rsidR="00686AF3" w:rsidRDefault="00686AF3" w:rsidP="000219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C47CB"/>
    <w:multiLevelType w:val="hybridMultilevel"/>
    <w:tmpl w:val="0400F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8D333D"/>
    <w:multiLevelType w:val="hybridMultilevel"/>
    <w:tmpl w:val="CBF28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6A54F8"/>
    <w:multiLevelType w:val="hybridMultilevel"/>
    <w:tmpl w:val="EF60C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051749D"/>
    <w:multiLevelType w:val="hybridMultilevel"/>
    <w:tmpl w:val="08E21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7E34894"/>
    <w:multiLevelType w:val="hybridMultilevel"/>
    <w:tmpl w:val="285A7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9882299"/>
    <w:multiLevelType w:val="hybridMultilevel"/>
    <w:tmpl w:val="07221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411"/>
    <w:rsid w:val="000219E6"/>
    <w:rsid w:val="00076526"/>
    <w:rsid w:val="00092439"/>
    <w:rsid w:val="001A0C08"/>
    <w:rsid w:val="002C5D64"/>
    <w:rsid w:val="002C7B1F"/>
    <w:rsid w:val="00382DA5"/>
    <w:rsid w:val="003B7014"/>
    <w:rsid w:val="003C200B"/>
    <w:rsid w:val="004A38B0"/>
    <w:rsid w:val="005539EF"/>
    <w:rsid w:val="006044F4"/>
    <w:rsid w:val="006407AC"/>
    <w:rsid w:val="00677B21"/>
    <w:rsid w:val="00686AF3"/>
    <w:rsid w:val="006958C2"/>
    <w:rsid w:val="00720F36"/>
    <w:rsid w:val="007A185E"/>
    <w:rsid w:val="007B5F4B"/>
    <w:rsid w:val="007C7469"/>
    <w:rsid w:val="00944B3F"/>
    <w:rsid w:val="00957411"/>
    <w:rsid w:val="0097568C"/>
    <w:rsid w:val="00A70808"/>
    <w:rsid w:val="00A8511D"/>
    <w:rsid w:val="00AC56D4"/>
    <w:rsid w:val="00AD5487"/>
    <w:rsid w:val="00B67722"/>
    <w:rsid w:val="00D2434D"/>
    <w:rsid w:val="00DE28B6"/>
    <w:rsid w:val="00DF5B1E"/>
    <w:rsid w:val="00E32C30"/>
    <w:rsid w:val="00E8714B"/>
    <w:rsid w:val="00ED3C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F5417"/>
  <w15:chartTrackingRefBased/>
  <w15:docId w15:val="{040131CF-B2FB-4BAD-B89C-6614B337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D64"/>
  </w:style>
  <w:style w:type="paragraph" w:styleId="Heading2">
    <w:name w:val="heading 2"/>
    <w:basedOn w:val="Normal"/>
    <w:next w:val="Normal"/>
    <w:link w:val="Heading2Char"/>
    <w:uiPriority w:val="9"/>
    <w:unhideWhenUsed/>
    <w:qFormat/>
    <w:rsid w:val="002C5D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5D64"/>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2C5D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D64"/>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0219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9E6"/>
  </w:style>
  <w:style w:type="paragraph" w:styleId="Footer">
    <w:name w:val="footer"/>
    <w:basedOn w:val="Normal"/>
    <w:link w:val="FooterChar"/>
    <w:uiPriority w:val="99"/>
    <w:unhideWhenUsed/>
    <w:rsid w:val="000219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9E6"/>
  </w:style>
  <w:style w:type="paragraph" w:styleId="ListParagraph">
    <w:name w:val="List Paragraph"/>
    <w:basedOn w:val="Normal"/>
    <w:uiPriority w:val="34"/>
    <w:qFormat/>
    <w:rsid w:val="007A185E"/>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6</Pages>
  <Words>1991</Words>
  <Characters>11352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cp:lastModifiedBy>
  <cp:revision>12</cp:revision>
  <dcterms:created xsi:type="dcterms:W3CDTF">2020-04-23T02:53:00Z</dcterms:created>
  <dcterms:modified xsi:type="dcterms:W3CDTF">2024-06-22T10:44:00Z</dcterms:modified>
</cp:coreProperties>
</file>