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3CBF9" w14:textId="77777777" w:rsidR="00AF1336" w:rsidRPr="00DD0346" w:rsidRDefault="00AF1336" w:rsidP="00AF1336">
      <w:pPr>
        <w:pStyle w:val="Heading2"/>
        <w:rPr>
          <w:b/>
          <w:bCs/>
          <w:sz w:val="36"/>
          <w:szCs w:val="36"/>
        </w:rPr>
      </w:pPr>
      <w:bookmarkStart w:id="0" w:name="_Toc38537693"/>
      <w:r w:rsidRPr="00DD0346">
        <w:rPr>
          <w:b/>
          <w:bCs/>
          <w:sz w:val="36"/>
          <w:szCs w:val="36"/>
        </w:rPr>
        <w:t>PERDRIAU, E</w:t>
      </w:r>
      <w:r>
        <w:rPr>
          <w:b/>
          <w:bCs/>
          <w:sz w:val="36"/>
          <w:szCs w:val="36"/>
        </w:rPr>
        <w:t>rnest Charles</w:t>
      </w:r>
      <w:bookmarkEnd w:id="0"/>
    </w:p>
    <w:p w14:paraId="550B4EC7" w14:textId="77777777" w:rsidR="00E62FD5" w:rsidRDefault="00E62FD5" w:rsidP="00E62FD5">
      <w:pPr>
        <w:spacing w:after="0"/>
        <w:rPr>
          <w:sz w:val="24"/>
          <w:szCs w:val="24"/>
        </w:rPr>
      </w:pPr>
    </w:p>
    <w:p w14:paraId="5B34C0AF" w14:textId="568D6473" w:rsidR="00AF1336" w:rsidRPr="0093252D" w:rsidRDefault="00AF1336" w:rsidP="00E62FD5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Ernest </w:t>
      </w:r>
      <w:r w:rsidR="008964E2">
        <w:rPr>
          <w:sz w:val="24"/>
          <w:szCs w:val="24"/>
        </w:rPr>
        <w:t xml:space="preserve">Charles </w:t>
      </w:r>
      <w:r>
        <w:rPr>
          <w:sz w:val="24"/>
          <w:szCs w:val="24"/>
        </w:rPr>
        <w:t>Perdriau was born in 1864, the son of Henry and Ann</w:t>
      </w:r>
      <w:r w:rsidR="008964E2">
        <w:rPr>
          <w:sz w:val="24"/>
          <w:szCs w:val="24"/>
        </w:rPr>
        <w:t>e</w:t>
      </w:r>
      <w:r>
        <w:rPr>
          <w:sz w:val="24"/>
          <w:szCs w:val="24"/>
        </w:rPr>
        <w:t xml:space="preserve"> E</w:t>
      </w:r>
      <w:r w:rsidR="008964E2">
        <w:rPr>
          <w:sz w:val="24"/>
          <w:szCs w:val="24"/>
        </w:rPr>
        <w:t>liza</w:t>
      </w:r>
      <w:r>
        <w:rPr>
          <w:sz w:val="24"/>
          <w:szCs w:val="24"/>
        </w:rPr>
        <w:t xml:space="preserve">, in the district of Balmain.  </w:t>
      </w:r>
      <w:r w:rsidR="00B03830">
        <w:rPr>
          <w:sz w:val="24"/>
          <w:szCs w:val="24"/>
        </w:rPr>
        <w:t>He was one of twin sons, the other being Albert William.</w:t>
      </w:r>
      <w:r w:rsidR="0093252D" w:rsidRPr="00B8445C">
        <w:rPr>
          <w:b/>
          <w:sz w:val="24"/>
          <w:szCs w:val="24"/>
          <w:vertAlign w:val="superscript"/>
        </w:rPr>
        <w:t>1</w:t>
      </w:r>
    </w:p>
    <w:p w14:paraId="2265036F" w14:textId="4F5A70BA" w:rsidR="00E62FD5" w:rsidRDefault="00E62FD5" w:rsidP="00E62FD5">
      <w:pPr>
        <w:spacing w:after="0"/>
        <w:rPr>
          <w:sz w:val="24"/>
          <w:szCs w:val="24"/>
        </w:rPr>
      </w:pPr>
    </w:p>
    <w:p w14:paraId="70C297C0" w14:textId="0AA6C1B2" w:rsidR="008C137F" w:rsidRPr="0093252D" w:rsidRDefault="008964E2" w:rsidP="008C137F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An enthusiast</w:t>
      </w:r>
      <w:r w:rsidR="008C137F">
        <w:rPr>
          <w:sz w:val="24"/>
          <w:szCs w:val="24"/>
        </w:rPr>
        <w:t>ic sportsman in his youth, i</w:t>
      </w:r>
      <w:r w:rsidR="00AF1336">
        <w:rPr>
          <w:sz w:val="24"/>
          <w:szCs w:val="24"/>
        </w:rPr>
        <w:t xml:space="preserve">n July 1884, </w:t>
      </w:r>
      <w:r w:rsidR="008C137F">
        <w:rPr>
          <w:sz w:val="24"/>
          <w:szCs w:val="24"/>
        </w:rPr>
        <w:t xml:space="preserve">he was one of the contestants in </w:t>
      </w:r>
      <w:r w:rsidR="00AF1336">
        <w:rPr>
          <w:sz w:val="24"/>
          <w:szCs w:val="24"/>
        </w:rPr>
        <w:t xml:space="preserve">the International Race Meeting under the auspices of the Sydney Bicycle Club, held at the Association Grounds, </w:t>
      </w:r>
      <w:r w:rsidR="008C137F">
        <w:rPr>
          <w:sz w:val="24"/>
          <w:szCs w:val="24"/>
        </w:rPr>
        <w:t xml:space="preserve">which </w:t>
      </w:r>
      <w:r w:rsidR="00AF1336">
        <w:rPr>
          <w:sz w:val="24"/>
          <w:szCs w:val="24"/>
        </w:rPr>
        <w:t>drew together over 13,000 persons</w:t>
      </w:r>
      <w:r w:rsidR="008C137F">
        <w:rPr>
          <w:sz w:val="24"/>
          <w:szCs w:val="24"/>
        </w:rPr>
        <w:t>.  In 1886 he was an auditor for the Sydney Bicycle Club.</w:t>
      </w:r>
      <w:r w:rsidR="0093252D" w:rsidRPr="00B8445C">
        <w:rPr>
          <w:b/>
          <w:sz w:val="24"/>
          <w:szCs w:val="24"/>
          <w:vertAlign w:val="superscript"/>
        </w:rPr>
        <w:t>2</w:t>
      </w:r>
    </w:p>
    <w:p w14:paraId="23F0047E" w14:textId="77777777" w:rsidR="00E62FD5" w:rsidRDefault="00E62FD5" w:rsidP="00E62FD5">
      <w:pPr>
        <w:spacing w:after="0"/>
        <w:rPr>
          <w:sz w:val="24"/>
          <w:szCs w:val="24"/>
        </w:rPr>
      </w:pPr>
    </w:p>
    <w:p w14:paraId="54432866" w14:textId="7F1D6DB5" w:rsidR="00AF1336" w:rsidRPr="0093252D" w:rsidRDefault="00AF1336" w:rsidP="00E62FD5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In 1887 he was honorary secretary of the Burwood Literary Association</w:t>
      </w:r>
      <w:r w:rsidR="0093252D">
        <w:rPr>
          <w:sz w:val="24"/>
          <w:szCs w:val="24"/>
        </w:rPr>
        <w:t>.</w:t>
      </w:r>
      <w:r w:rsidR="0093252D" w:rsidRPr="00B8445C">
        <w:rPr>
          <w:b/>
          <w:sz w:val="24"/>
          <w:szCs w:val="24"/>
          <w:vertAlign w:val="superscript"/>
        </w:rPr>
        <w:t>3</w:t>
      </w:r>
    </w:p>
    <w:p w14:paraId="730A6798" w14:textId="3EE5E0F1" w:rsidR="00770D23" w:rsidRDefault="00770D23" w:rsidP="00E62FD5">
      <w:pPr>
        <w:spacing w:after="0"/>
        <w:rPr>
          <w:sz w:val="24"/>
          <w:szCs w:val="24"/>
        </w:rPr>
      </w:pPr>
    </w:p>
    <w:p w14:paraId="13F35119" w14:textId="4EF4B067" w:rsidR="0093252D" w:rsidRDefault="0093252D" w:rsidP="00E62FD5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1891 he purchased land in Beecroft.</w:t>
      </w:r>
    </w:p>
    <w:p w14:paraId="6F56DB2D" w14:textId="77777777" w:rsidR="008E41EE" w:rsidRDefault="008E41EE" w:rsidP="008E41EE">
      <w:pPr>
        <w:spacing w:after="0"/>
        <w:rPr>
          <w:sz w:val="24"/>
          <w:szCs w:val="24"/>
        </w:rPr>
      </w:pPr>
    </w:p>
    <w:p w14:paraId="2F71A906" w14:textId="1C2051D6" w:rsidR="00AF1336" w:rsidRPr="0093252D" w:rsidRDefault="00AF1336" w:rsidP="00E62FD5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By February 1894 he was attending meetings of the Beecroft Progress Association, along with his two brothers W. S. and H. Perdriau.  </w:t>
      </w:r>
      <w:r w:rsidR="00770D23">
        <w:rPr>
          <w:sz w:val="24"/>
          <w:szCs w:val="24"/>
        </w:rPr>
        <w:t xml:space="preserve">In 1895 he was elected </w:t>
      </w:r>
      <w:r w:rsidR="004A2AA3">
        <w:rPr>
          <w:sz w:val="24"/>
          <w:szCs w:val="24"/>
        </w:rPr>
        <w:t>H</w:t>
      </w:r>
      <w:r w:rsidR="00770D23">
        <w:rPr>
          <w:sz w:val="24"/>
          <w:szCs w:val="24"/>
        </w:rPr>
        <w:t xml:space="preserve">onorary </w:t>
      </w:r>
      <w:r w:rsidR="004A2AA3">
        <w:rPr>
          <w:sz w:val="24"/>
          <w:szCs w:val="24"/>
        </w:rPr>
        <w:t>S</w:t>
      </w:r>
      <w:r w:rsidR="00770D23">
        <w:rPr>
          <w:sz w:val="24"/>
          <w:szCs w:val="24"/>
        </w:rPr>
        <w:t>ecretary</w:t>
      </w:r>
      <w:r w:rsidR="00822327">
        <w:rPr>
          <w:sz w:val="24"/>
          <w:szCs w:val="24"/>
        </w:rPr>
        <w:t>, and in 1896 was on the committee of management, becoming Acting Secretary, owing to the ill health of Mr. B. R. Gelling</w:t>
      </w:r>
      <w:r w:rsidR="004A2AA3">
        <w:rPr>
          <w:sz w:val="24"/>
          <w:szCs w:val="24"/>
        </w:rPr>
        <w:t xml:space="preserve"> in September</w:t>
      </w:r>
      <w:r w:rsidR="00822327">
        <w:rPr>
          <w:sz w:val="24"/>
          <w:szCs w:val="24"/>
        </w:rPr>
        <w:t>, as well as being on the committee of the Beecroft</w:t>
      </w:r>
      <w:r w:rsidR="008E41EE">
        <w:rPr>
          <w:sz w:val="24"/>
          <w:szCs w:val="24"/>
        </w:rPr>
        <w:t xml:space="preserve"> Kennedya</w:t>
      </w:r>
      <w:r w:rsidR="00822327">
        <w:rPr>
          <w:sz w:val="24"/>
          <w:szCs w:val="24"/>
        </w:rPr>
        <w:t xml:space="preserve"> Lawn Tennis </w:t>
      </w:r>
      <w:r w:rsidR="007264FD">
        <w:rPr>
          <w:sz w:val="24"/>
          <w:szCs w:val="24"/>
        </w:rPr>
        <w:t>Club</w:t>
      </w:r>
      <w:r w:rsidR="00822327">
        <w:rPr>
          <w:sz w:val="24"/>
          <w:szCs w:val="24"/>
        </w:rPr>
        <w:t>.</w:t>
      </w:r>
      <w:r w:rsidR="004A2AA3">
        <w:rPr>
          <w:sz w:val="24"/>
          <w:szCs w:val="24"/>
        </w:rPr>
        <w:t xml:space="preserve">  In January 1897 he was elected Vice-President of the Beecroft Progress Association.</w:t>
      </w:r>
      <w:r w:rsidR="0093252D" w:rsidRPr="00B8445C">
        <w:rPr>
          <w:b/>
          <w:sz w:val="24"/>
          <w:szCs w:val="24"/>
          <w:vertAlign w:val="superscript"/>
        </w:rPr>
        <w:t>4</w:t>
      </w:r>
    </w:p>
    <w:p w14:paraId="5DDD84F1" w14:textId="77777777" w:rsidR="00E62FD5" w:rsidRDefault="00E62FD5" w:rsidP="00E62FD5">
      <w:pPr>
        <w:spacing w:after="0"/>
        <w:rPr>
          <w:sz w:val="24"/>
          <w:szCs w:val="24"/>
        </w:rPr>
      </w:pPr>
    </w:p>
    <w:p w14:paraId="394DEE6E" w14:textId="12B6AC66" w:rsidR="00AF1336" w:rsidRPr="0093252D" w:rsidRDefault="004A2AA3" w:rsidP="00E62FD5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On 9</w:t>
      </w:r>
      <w:r w:rsidRPr="004A2AA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AF1336">
        <w:rPr>
          <w:sz w:val="24"/>
          <w:szCs w:val="24"/>
        </w:rPr>
        <w:t>March 1897 he married Annie F</w:t>
      </w:r>
      <w:r>
        <w:rPr>
          <w:sz w:val="24"/>
          <w:szCs w:val="24"/>
        </w:rPr>
        <w:t>ord</w:t>
      </w:r>
      <w:r w:rsidR="00AF1336">
        <w:rPr>
          <w:sz w:val="24"/>
          <w:szCs w:val="24"/>
        </w:rPr>
        <w:t xml:space="preserve"> Young, </w:t>
      </w:r>
      <w:r>
        <w:rPr>
          <w:sz w:val="24"/>
          <w:szCs w:val="24"/>
        </w:rPr>
        <w:t xml:space="preserve">fourth </w:t>
      </w:r>
      <w:r w:rsidR="00AF1336">
        <w:rPr>
          <w:sz w:val="24"/>
          <w:szCs w:val="24"/>
        </w:rPr>
        <w:t xml:space="preserve">daughter of </w:t>
      </w:r>
      <w:r>
        <w:rPr>
          <w:sz w:val="24"/>
          <w:szCs w:val="24"/>
        </w:rPr>
        <w:t>George Edward</w:t>
      </w:r>
      <w:r w:rsidR="00AF1336">
        <w:rPr>
          <w:sz w:val="24"/>
          <w:szCs w:val="24"/>
        </w:rPr>
        <w:t xml:space="preserve"> Young, </w:t>
      </w:r>
      <w:r>
        <w:rPr>
          <w:sz w:val="24"/>
          <w:szCs w:val="24"/>
        </w:rPr>
        <w:t xml:space="preserve">at the residence of the bride’s parents, “Barfleur,” Darvall-street, Balmain.  </w:t>
      </w:r>
      <w:r w:rsidR="00AF1336">
        <w:rPr>
          <w:sz w:val="24"/>
          <w:szCs w:val="24"/>
        </w:rPr>
        <w:t>In April he returned to his Hornsby home.  The following year a daughter was born at “Drofnie,” Beecroft.</w:t>
      </w:r>
      <w:r w:rsidR="0093252D" w:rsidRPr="00B8445C">
        <w:rPr>
          <w:b/>
          <w:sz w:val="24"/>
          <w:szCs w:val="24"/>
          <w:vertAlign w:val="superscript"/>
        </w:rPr>
        <w:t>5</w:t>
      </w:r>
    </w:p>
    <w:p w14:paraId="7B2F3EA4" w14:textId="77777777" w:rsidR="00E62FD5" w:rsidRDefault="00E62FD5" w:rsidP="00E62FD5">
      <w:pPr>
        <w:spacing w:after="0"/>
        <w:rPr>
          <w:sz w:val="24"/>
          <w:szCs w:val="24"/>
        </w:rPr>
      </w:pPr>
    </w:p>
    <w:p w14:paraId="7DC0CE58" w14:textId="37C6C909" w:rsidR="00AF1336" w:rsidRPr="0093252D" w:rsidRDefault="00AF1336" w:rsidP="00E62FD5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In December 1897, </w:t>
      </w:r>
      <w:r w:rsidR="006A6168">
        <w:rPr>
          <w:sz w:val="24"/>
          <w:szCs w:val="24"/>
        </w:rPr>
        <w:t xml:space="preserve">he was voted President of the Beecroft Progress Association, </w:t>
      </w:r>
      <w:r>
        <w:rPr>
          <w:sz w:val="24"/>
          <w:szCs w:val="24"/>
        </w:rPr>
        <w:t xml:space="preserve">in the absence of the </w:t>
      </w:r>
      <w:r w:rsidR="006A6168">
        <w:rPr>
          <w:sz w:val="24"/>
          <w:szCs w:val="24"/>
        </w:rPr>
        <w:t xml:space="preserve">previous </w:t>
      </w:r>
      <w:r>
        <w:rPr>
          <w:sz w:val="24"/>
          <w:szCs w:val="24"/>
        </w:rPr>
        <w:t xml:space="preserve">President W. S. Perdriau.  </w:t>
      </w:r>
      <w:r w:rsidR="00F16975">
        <w:rPr>
          <w:sz w:val="24"/>
          <w:szCs w:val="24"/>
        </w:rPr>
        <w:t>Another daughter was born 29</w:t>
      </w:r>
      <w:r w:rsidR="00F16975" w:rsidRPr="00F16975">
        <w:rPr>
          <w:sz w:val="24"/>
          <w:szCs w:val="24"/>
          <w:vertAlign w:val="superscript"/>
        </w:rPr>
        <w:t>th</w:t>
      </w:r>
      <w:r w:rsidR="00F16975">
        <w:rPr>
          <w:sz w:val="24"/>
          <w:szCs w:val="24"/>
        </w:rPr>
        <w:t xml:space="preserve"> December at “Drofnie”.  </w:t>
      </w:r>
      <w:r w:rsidR="004A2AA3">
        <w:rPr>
          <w:sz w:val="24"/>
          <w:szCs w:val="24"/>
        </w:rPr>
        <w:t>He remained as President until</w:t>
      </w:r>
      <w:r>
        <w:rPr>
          <w:sz w:val="24"/>
          <w:szCs w:val="24"/>
        </w:rPr>
        <w:t xml:space="preserve"> August 1898 </w:t>
      </w:r>
      <w:r w:rsidR="004A2AA3">
        <w:rPr>
          <w:sz w:val="24"/>
          <w:szCs w:val="24"/>
        </w:rPr>
        <w:t xml:space="preserve">when </w:t>
      </w:r>
      <w:r>
        <w:rPr>
          <w:sz w:val="24"/>
          <w:szCs w:val="24"/>
        </w:rPr>
        <w:t>he tendered his resignation, owing to having taken up a position for the family firm in Melbourne.</w:t>
      </w:r>
      <w:r w:rsidR="0093252D" w:rsidRPr="00B8445C">
        <w:rPr>
          <w:b/>
          <w:sz w:val="24"/>
          <w:szCs w:val="24"/>
          <w:vertAlign w:val="superscript"/>
        </w:rPr>
        <w:t>6</w:t>
      </w:r>
    </w:p>
    <w:p w14:paraId="7CAFA0D3" w14:textId="21FEC019" w:rsidR="006A6168" w:rsidRPr="002B592C" w:rsidRDefault="006A6168" w:rsidP="006A6168">
      <w:pPr>
        <w:spacing w:after="0"/>
        <w:rPr>
          <w:b/>
          <w:bCs/>
          <w:sz w:val="24"/>
          <w:szCs w:val="24"/>
        </w:rPr>
      </w:pPr>
    </w:p>
    <w:p w14:paraId="17FD9592" w14:textId="5507C17B" w:rsidR="00E31571" w:rsidRPr="0093252D" w:rsidRDefault="00E31571" w:rsidP="00E31571">
      <w:pPr>
        <w:spacing w:after="0"/>
        <w:rPr>
          <w:rFonts w:cs="Arial"/>
          <w:sz w:val="24"/>
          <w:szCs w:val="24"/>
          <w:vertAlign w:val="superscript"/>
        </w:rPr>
      </w:pPr>
      <w:r>
        <w:rPr>
          <w:rFonts w:cs="Arial"/>
          <w:sz w:val="24"/>
          <w:szCs w:val="24"/>
        </w:rPr>
        <w:t>In 189</w:t>
      </w:r>
      <w:r w:rsidR="008964E2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 xml:space="preserve"> there was a dissolution of partnership, in the business of india</w:t>
      </w:r>
      <w:r w:rsidR="008964E2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rubber merchants, between brothers Henry, Walter and Ernest Perdriau, dissolved by mutual consent, as from 31</w:t>
      </w:r>
      <w:r w:rsidRPr="00EC5A5A">
        <w:rPr>
          <w:rFonts w:cs="Arial"/>
          <w:sz w:val="24"/>
          <w:szCs w:val="24"/>
          <w:vertAlign w:val="superscript"/>
        </w:rPr>
        <w:t>st</w:t>
      </w:r>
      <w:r>
        <w:rPr>
          <w:rFonts w:cs="Arial"/>
          <w:sz w:val="24"/>
          <w:szCs w:val="24"/>
        </w:rPr>
        <w:t xml:space="preserve"> March.  Henry would take over the Sydney business, and Walter and Ernest would take over the Melbourne business.</w:t>
      </w:r>
      <w:r w:rsidR="0093252D" w:rsidRPr="00B8445C">
        <w:rPr>
          <w:rFonts w:cs="Arial"/>
          <w:b/>
          <w:sz w:val="24"/>
          <w:szCs w:val="24"/>
          <w:vertAlign w:val="superscript"/>
        </w:rPr>
        <w:t>7</w:t>
      </w:r>
    </w:p>
    <w:p w14:paraId="44AA7D57" w14:textId="2FD01B01" w:rsidR="008964E2" w:rsidRDefault="008964E2" w:rsidP="00E62FD5">
      <w:pPr>
        <w:spacing w:after="0"/>
        <w:rPr>
          <w:sz w:val="24"/>
          <w:szCs w:val="24"/>
        </w:rPr>
      </w:pPr>
    </w:p>
    <w:p w14:paraId="5DA8B547" w14:textId="6A4444E1" w:rsidR="008964E2" w:rsidRPr="0093252D" w:rsidRDefault="008964E2" w:rsidP="00E62FD5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In April 1899 he returned to Beecroft, after an absence of 12 months, to spend the Easter holidays.  His wife had preceded him to have a longer stay among Beecroft friends.  They stayed in a villa residence in Welham-street, owned by Mr. Chorley.</w:t>
      </w:r>
      <w:r w:rsidR="0093252D" w:rsidRPr="00B8445C">
        <w:rPr>
          <w:b/>
          <w:sz w:val="24"/>
          <w:szCs w:val="24"/>
          <w:vertAlign w:val="superscript"/>
        </w:rPr>
        <w:t>8</w:t>
      </w:r>
    </w:p>
    <w:p w14:paraId="425AC91C" w14:textId="77777777" w:rsidR="008964E2" w:rsidRDefault="008964E2" w:rsidP="00E62FD5">
      <w:pPr>
        <w:spacing w:after="0"/>
        <w:rPr>
          <w:sz w:val="24"/>
          <w:szCs w:val="24"/>
        </w:rPr>
      </w:pPr>
    </w:p>
    <w:p w14:paraId="1CF7FA1E" w14:textId="260E8005" w:rsidR="00AF1336" w:rsidRPr="0093252D" w:rsidRDefault="00AF1336" w:rsidP="00E62FD5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On 7</w:t>
      </w:r>
      <w:r w:rsidRPr="007B522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1919, Ernest Charles Perdriau, of Camberwell, Victoria, died.  He had been connected with the Melbourne branch of the family business for 20 years.  He was also well-</w:t>
      </w:r>
      <w:r>
        <w:rPr>
          <w:sz w:val="24"/>
          <w:szCs w:val="24"/>
        </w:rPr>
        <w:lastRenderedPageBreak/>
        <w:t>known in Sydney as a member of the Sydney Liedertafel, and he was also a tennis enthusiast.  One of the four sons and his own daughter were, at the time, on active service.</w:t>
      </w:r>
      <w:r w:rsidR="0093252D" w:rsidRPr="00B8445C">
        <w:rPr>
          <w:b/>
          <w:sz w:val="24"/>
          <w:szCs w:val="24"/>
          <w:vertAlign w:val="superscript"/>
        </w:rPr>
        <w:t>9</w:t>
      </w:r>
    </w:p>
    <w:p w14:paraId="7043057F" w14:textId="19161597" w:rsidR="00AF1336" w:rsidRDefault="00AF1336" w:rsidP="00AF1336">
      <w:pPr>
        <w:spacing w:after="0"/>
      </w:pPr>
    </w:p>
    <w:p w14:paraId="7F46FEEB" w14:textId="61AE7EFF" w:rsidR="00E62FD5" w:rsidRDefault="00E62FD5" w:rsidP="00AF1336">
      <w:pPr>
        <w:spacing w:after="0"/>
      </w:pPr>
    </w:p>
    <w:p w14:paraId="7E4ADFC3" w14:textId="197747F5" w:rsidR="00E62FD5" w:rsidRDefault="00E62FD5">
      <w:r>
        <w:br w:type="page"/>
      </w:r>
    </w:p>
    <w:p w14:paraId="10104F42" w14:textId="42DE9AFA" w:rsidR="00E62FD5" w:rsidRPr="00E62FD5" w:rsidRDefault="00E62FD5" w:rsidP="00AF1336">
      <w:pPr>
        <w:spacing w:after="0"/>
        <w:rPr>
          <w:b/>
          <w:bCs/>
          <w:sz w:val="32"/>
          <w:szCs w:val="32"/>
          <w:u w:val="single"/>
        </w:rPr>
      </w:pPr>
      <w:r w:rsidRPr="00E62FD5">
        <w:rPr>
          <w:b/>
          <w:bCs/>
          <w:sz w:val="32"/>
          <w:szCs w:val="32"/>
          <w:u w:val="single"/>
        </w:rPr>
        <w:t>Bibliography</w:t>
      </w:r>
    </w:p>
    <w:p w14:paraId="70EC41C2" w14:textId="32A3A09F" w:rsidR="00E62FD5" w:rsidRDefault="00E62FD5" w:rsidP="00AF1336">
      <w:pPr>
        <w:spacing w:after="0"/>
      </w:pPr>
    </w:p>
    <w:p w14:paraId="37131208" w14:textId="77777777" w:rsidR="0093252D" w:rsidRPr="00B8445C" w:rsidRDefault="0093252D" w:rsidP="00B8445C">
      <w:pPr>
        <w:spacing w:after="60"/>
      </w:pPr>
      <w:r w:rsidRPr="00B8445C">
        <w:rPr>
          <w:vertAlign w:val="superscript"/>
        </w:rPr>
        <w:t xml:space="preserve">1 </w:t>
      </w:r>
      <w:r w:rsidRPr="00B8445C">
        <w:t>NSW Registry of Births Deaths and Marriages</w:t>
      </w:r>
    </w:p>
    <w:p w14:paraId="4626855C" w14:textId="77777777" w:rsidR="0093252D" w:rsidRPr="00B8445C" w:rsidRDefault="0093252D" w:rsidP="00B8445C">
      <w:pPr>
        <w:spacing w:after="60"/>
      </w:pPr>
      <w:bookmarkStart w:id="1" w:name="_Hlk41083118"/>
      <w:r w:rsidRPr="00B8445C">
        <w:rPr>
          <w:vertAlign w:val="superscript"/>
        </w:rPr>
        <w:t xml:space="preserve">2 </w:t>
      </w:r>
      <w:r w:rsidRPr="00B8445C">
        <w:t>Balmain Observer and Western Suburbs Advertiser, Sat 2 Aug 1884; Balmain Observer and Western Suburbs Advertiser, Sat 13 Mar 1886</w:t>
      </w:r>
    </w:p>
    <w:bookmarkEnd w:id="1"/>
    <w:p w14:paraId="2703C469" w14:textId="77777777" w:rsidR="0093252D" w:rsidRPr="00B8445C" w:rsidRDefault="0093252D" w:rsidP="00B8445C">
      <w:pPr>
        <w:spacing w:after="60"/>
      </w:pPr>
      <w:r w:rsidRPr="00B8445C">
        <w:rPr>
          <w:vertAlign w:val="superscript"/>
        </w:rPr>
        <w:t xml:space="preserve">3 </w:t>
      </w:r>
      <w:r w:rsidRPr="00B8445C">
        <w:t>Evening News, Mon 18 Jul 1887</w:t>
      </w:r>
    </w:p>
    <w:p w14:paraId="564AB203" w14:textId="77777777" w:rsidR="0093252D" w:rsidRPr="00B8445C" w:rsidRDefault="0093252D" w:rsidP="00B8445C">
      <w:pPr>
        <w:spacing w:after="60"/>
      </w:pPr>
      <w:r w:rsidRPr="00B8445C">
        <w:rPr>
          <w:rFonts w:cs="Arial"/>
          <w:vertAlign w:val="superscript"/>
        </w:rPr>
        <w:t xml:space="preserve">4 </w:t>
      </w:r>
      <w:r w:rsidRPr="00B8445C">
        <w:rPr>
          <w:rFonts w:cs="Arial"/>
        </w:rPr>
        <w:t xml:space="preserve">The Cumberland Argus and Fruitgrowers Advocate, Sat 3 Feb 1894; </w:t>
      </w:r>
      <w:r w:rsidRPr="00B8445C">
        <w:t>The Cumberland Argus and Fruitgrowers Advocate, Sat 9 Feb 1895; The Daily Telegraph, Thu 6 Feb 1896; The Cumberland Argus and Fruitgrowers Advocate, Sat 19 Sep 1896; The Cumberland Argus and Fruitgrowers Advocate, Sat 30 Jan 1897</w:t>
      </w:r>
    </w:p>
    <w:p w14:paraId="20B26837" w14:textId="77777777" w:rsidR="0093252D" w:rsidRPr="00B8445C" w:rsidRDefault="0093252D" w:rsidP="00B8445C">
      <w:pPr>
        <w:spacing w:after="60"/>
      </w:pPr>
      <w:r w:rsidRPr="00B8445C">
        <w:rPr>
          <w:vertAlign w:val="superscript"/>
        </w:rPr>
        <w:t xml:space="preserve">5 </w:t>
      </w:r>
      <w:r w:rsidRPr="00B8445C">
        <w:t>The Sydney Morning Herald, Sat 13 Mar 1897; The Sydney Mail and New South Wales Advertiser, Sat 20 Mar 1897; The Cumberland Argus and Fruitgrowers Advocate, Sat 10 Apr 1897; The Sydney Morning Herald, Sat 8 Jan 1898</w:t>
      </w:r>
      <w:bookmarkStart w:id="2" w:name="_GoBack"/>
      <w:bookmarkEnd w:id="2"/>
    </w:p>
    <w:p w14:paraId="0B5DEC85" w14:textId="77777777" w:rsidR="0093252D" w:rsidRPr="00B8445C" w:rsidRDefault="0093252D" w:rsidP="00B8445C">
      <w:pPr>
        <w:spacing w:after="60"/>
      </w:pPr>
      <w:r w:rsidRPr="00B8445C">
        <w:rPr>
          <w:vertAlign w:val="superscript"/>
        </w:rPr>
        <w:t xml:space="preserve">6 </w:t>
      </w:r>
      <w:r w:rsidRPr="00B8445C">
        <w:t>The Cumberland Argus and Fruitgrowers Advocate, Sat 18 Dec 1897; The Sydney Morning Herald, Sat 8 Jan 1898; The Cumberland Argus and Fruitgrowers Advocate, Sat 20 Aug 1898</w:t>
      </w:r>
    </w:p>
    <w:p w14:paraId="2710F8F8" w14:textId="77777777" w:rsidR="0093252D" w:rsidRPr="00B8445C" w:rsidRDefault="0093252D" w:rsidP="00B8445C">
      <w:pPr>
        <w:spacing w:after="60"/>
      </w:pPr>
      <w:r w:rsidRPr="00B8445C">
        <w:rPr>
          <w:vertAlign w:val="superscript"/>
        </w:rPr>
        <w:t xml:space="preserve">7 </w:t>
      </w:r>
      <w:r w:rsidRPr="00B8445C">
        <w:t>The Sydney Morning Herald, Mon 12 Jun 1899</w:t>
      </w:r>
    </w:p>
    <w:p w14:paraId="232A3DA8" w14:textId="77777777" w:rsidR="0093252D" w:rsidRPr="00B8445C" w:rsidRDefault="0093252D" w:rsidP="00B8445C">
      <w:pPr>
        <w:spacing w:after="60"/>
      </w:pPr>
      <w:r w:rsidRPr="00B8445C">
        <w:rPr>
          <w:vertAlign w:val="superscript"/>
        </w:rPr>
        <w:t xml:space="preserve">8 </w:t>
      </w:r>
      <w:r w:rsidRPr="00B8445C">
        <w:t>The Cumberland Argus and Fruitgrowers Advocate, Sat 15 Apr 1899</w:t>
      </w:r>
    </w:p>
    <w:p w14:paraId="6EAB7505" w14:textId="35606411" w:rsidR="00E62FD5" w:rsidRDefault="0093252D" w:rsidP="00B8445C">
      <w:pPr>
        <w:spacing w:after="0"/>
      </w:pPr>
      <w:r w:rsidRPr="00B8445C">
        <w:rPr>
          <w:vertAlign w:val="superscript"/>
        </w:rPr>
        <w:t xml:space="preserve">9 </w:t>
      </w:r>
      <w:r w:rsidRPr="00B8445C">
        <w:t>The Sydney Morning Herald, Thu 10 Apr 1919</w:t>
      </w:r>
    </w:p>
    <w:p w14:paraId="4A9EC078" w14:textId="77777777" w:rsidR="00B8445C" w:rsidRPr="00B8445C" w:rsidRDefault="00B8445C" w:rsidP="00B8445C">
      <w:pPr>
        <w:spacing w:after="0"/>
      </w:pPr>
    </w:p>
    <w:p w14:paraId="3BB68AA3" w14:textId="111A6E9B" w:rsidR="0093252D" w:rsidRPr="00B8445C" w:rsidRDefault="0093252D" w:rsidP="00B8445C">
      <w:pPr>
        <w:spacing w:after="0"/>
      </w:pPr>
      <w:r w:rsidRPr="00B8445C">
        <w:rPr>
          <w:b/>
          <w:bCs/>
        </w:rPr>
        <w:t>NOTE</w:t>
      </w:r>
      <w:r w:rsidRPr="00B8445C">
        <w:t xml:space="preserve">: Additional information contained within Beecroft Cheltenham History Group website and </w:t>
      </w:r>
      <w:r w:rsidR="00B8445C">
        <w:t>book ‘Beecroft and Cheltenham, t</w:t>
      </w:r>
      <w:r w:rsidRPr="00B8445C">
        <w:t>he Shaping of a Sydney Community to 1914’.</w:t>
      </w:r>
    </w:p>
    <w:p w14:paraId="64F168AD" w14:textId="77777777" w:rsidR="0093252D" w:rsidRPr="00B8445C" w:rsidRDefault="0093252D" w:rsidP="00B8445C">
      <w:pPr>
        <w:spacing w:after="0"/>
        <w:rPr>
          <w:rFonts w:eastAsia="Times New Roman" w:cstheme="minorHAnsi"/>
          <w:color w:val="666666"/>
          <w:lang w:eastAsia="en-AU"/>
        </w:rPr>
      </w:pPr>
    </w:p>
    <w:p w14:paraId="4DEBBA50" w14:textId="77777777" w:rsidR="0093252D" w:rsidRDefault="0093252D" w:rsidP="0093252D">
      <w:pPr>
        <w:spacing w:after="0"/>
      </w:pPr>
    </w:p>
    <w:sectPr w:rsidR="0093252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75751" w14:textId="77777777" w:rsidR="000F603B" w:rsidRDefault="000F603B" w:rsidP="00E62FD5">
      <w:pPr>
        <w:spacing w:after="0" w:line="240" w:lineRule="auto"/>
      </w:pPr>
      <w:r>
        <w:separator/>
      </w:r>
    </w:p>
  </w:endnote>
  <w:endnote w:type="continuationSeparator" w:id="0">
    <w:p w14:paraId="061611DC" w14:textId="77777777" w:rsidR="000F603B" w:rsidRDefault="000F603B" w:rsidP="00E62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1611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E58800" w14:textId="194F2211" w:rsidR="00E933B2" w:rsidRDefault="00E933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4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0986C9" w14:textId="33EA0DC9" w:rsidR="00E62FD5" w:rsidRDefault="00E62F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B683E" w14:textId="77777777" w:rsidR="000F603B" w:rsidRDefault="000F603B" w:rsidP="00E62FD5">
      <w:pPr>
        <w:spacing w:after="0" w:line="240" w:lineRule="auto"/>
      </w:pPr>
      <w:r>
        <w:separator/>
      </w:r>
    </w:p>
  </w:footnote>
  <w:footnote w:type="continuationSeparator" w:id="0">
    <w:p w14:paraId="4DAD7408" w14:textId="77777777" w:rsidR="000F603B" w:rsidRDefault="000F603B" w:rsidP="00E62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3F"/>
    <w:rsid w:val="000F603B"/>
    <w:rsid w:val="001F6963"/>
    <w:rsid w:val="00270F93"/>
    <w:rsid w:val="00476453"/>
    <w:rsid w:val="004A2AA3"/>
    <w:rsid w:val="004B609D"/>
    <w:rsid w:val="00663C6A"/>
    <w:rsid w:val="0067413F"/>
    <w:rsid w:val="00697FA0"/>
    <w:rsid w:val="006A6168"/>
    <w:rsid w:val="006F5332"/>
    <w:rsid w:val="007264FD"/>
    <w:rsid w:val="00770D23"/>
    <w:rsid w:val="00822327"/>
    <w:rsid w:val="00855878"/>
    <w:rsid w:val="008675D3"/>
    <w:rsid w:val="008964E2"/>
    <w:rsid w:val="008C137F"/>
    <w:rsid w:val="008E41EE"/>
    <w:rsid w:val="0093252D"/>
    <w:rsid w:val="00AD5487"/>
    <w:rsid w:val="00AF1336"/>
    <w:rsid w:val="00B03830"/>
    <w:rsid w:val="00B73126"/>
    <w:rsid w:val="00B8445C"/>
    <w:rsid w:val="00BF445D"/>
    <w:rsid w:val="00C73C03"/>
    <w:rsid w:val="00DA585B"/>
    <w:rsid w:val="00E31571"/>
    <w:rsid w:val="00E62FD5"/>
    <w:rsid w:val="00E933B2"/>
    <w:rsid w:val="00EB3D37"/>
    <w:rsid w:val="00F16975"/>
    <w:rsid w:val="00F9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D1E0A"/>
  <w15:chartTrackingRefBased/>
  <w15:docId w15:val="{C9AEDA7B-E003-4BE4-A18A-22D0C987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3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3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13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F13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62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FD5"/>
  </w:style>
  <w:style w:type="paragraph" w:styleId="Footer">
    <w:name w:val="footer"/>
    <w:basedOn w:val="Normal"/>
    <w:link w:val="FooterChar"/>
    <w:uiPriority w:val="99"/>
    <w:unhideWhenUsed/>
    <w:rsid w:val="00E62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</cp:lastModifiedBy>
  <cp:revision>16</cp:revision>
  <dcterms:created xsi:type="dcterms:W3CDTF">2020-04-23T02:41:00Z</dcterms:created>
  <dcterms:modified xsi:type="dcterms:W3CDTF">2024-06-06T13:46:00Z</dcterms:modified>
</cp:coreProperties>
</file>