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2D09" w14:textId="77777777" w:rsidR="00351645" w:rsidRPr="00DD0346" w:rsidRDefault="00351645" w:rsidP="00351645">
      <w:pPr>
        <w:pStyle w:val="Heading2"/>
        <w:rPr>
          <w:b/>
          <w:bCs/>
          <w:sz w:val="36"/>
          <w:szCs w:val="36"/>
        </w:rPr>
      </w:pPr>
      <w:bookmarkStart w:id="0" w:name="_Toc36506308"/>
      <w:r w:rsidRPr="00DD0346">
        <w:rPr>
          <w:b/>
          <w:bCs/>
          <w:sz w:val="36"/>
          <w:szCs w:val="36"/>
        </w:rPr>
        <w:t>GRANT, J</w:t>
      </w:r>
      <w:r>
        <w:rPr>
          <w:b/>
          <w:bCs/>
          <w:sz w:val="36"/>
          <w:szCs w:val="36"/>
        </w:rPr>
        <w:t>ames</w:t>
      </w:r>
      <w:r w:rsidRPr="00DD0346">
        <w:rPr>
          <w:b/>
          <w:bCs/>
          <w:sz w:val="36"/>
          <w:szCs w:val="36"/>
        </w:rPr>
        <w:t xml:space="preserve"> A.</w:t>
      </w:r>
      <w:bookmarkEnd w:id="0"/>
    </w:p>
    <w:p w14:paraId="53F37062" w14:textId="2E18DE16" w:rsidR="00351645" w:rsidRPr="00784F19" w:rsidRDefault="00351645" w:rsidP="00351645">
      <w:pPr>
        <w:spacing w:before="120"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James Grant was born about 1833.</w:t>
      </w:r>
      <w:r w:rsidR="00784F19">
        <w:rPr>
          <w:rFonts w:cstheme="minorHAnsi"/>
          <w:sz w:val="24"/>
          <w:szCs w:val="24"/>
          <w:vertAlign w:val="superscript"/>
        </w:rPr>
        <w:t>1</w:t>
      </w:r>
    </w:p>
    <w:p w14:paraId="6903E47B" w14:textId="772CAE45" w:rsidR="00171BDF" w:rsidRDefault="00171BDF" w:rsidP="00171BDF">
      <w:pPr>
        <w:spacing w:after="0"/>
        <w:rPr>
          <w:rFonts w:cstheme="minorHAnsi"/>
          <w:sz w:val="24"/>
          <w:szCs w:val="24"/>
        </w:rPr>
      </w:pPr>
    </w:p>
    <w:p w14:paraId="08267B84" w14:textId="150B4742" w:rsidR="00171BDF" w:rsidRDefault="00171BDF" w:rsidP="00171BD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 married Bessie</w:t>
      </w:r>
      <w:r w:rsidR="00FD3CA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probably in the 1850’s, but not in N.S.W.</w:t>
      </w:r>
    </w:p>
    <w:p w14:paraId="26B7189D" w14:textId="45462506" w:rsidR="00171BDF" w:rsidRDefault="00171BDF" w:rsidP="00171BDF">
      <w:pPr>
        <w:spacing w:after="0"/>
        <w:rPr>
          <w:rFonts w:cstheme="minorHAnsi"/>
          <w:sz w:val="24"/>
          <w:szCs w:val="24"/>
        </w:rPr>
      </w:pPr>
    </w:p>
    <w:p w14:paraId="012E632C" w14:textId="65327AC1" w:rsidR="00784F19" w:rsidRPr="00207F05" w:rsidRDefault="00207F05" w:rsidP="00784F19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In the early 1900’s he would appear to be a partner in the firm</w:t>
      </w:r>
      <w:r w:rsidR="00784F19">
        <w:rPr>
          <w:rFonts w:cstheme="minorHAnsi"/>
          <w:sz w:val="24"/>
          <w:szCs w:val="24"/>
        </w:rPr>
        <w:t xml:space="preserve"> of Grant and </w:t>
      </w:r>
      <w:proofErr w:type="gramStart"/>
      <w:r w:rsidR="00784F19">
        <w:rPr>
          <w:rFonts w:cstheme="minorHAnsi"/>
          <w:sz w:val="24"/>
          <w:szCs w:val="24"/>
        </w:rPr>
        <w:t>Mathieson</w:t>
      </w:r>
      <w:r w:rsidR="001A2925">
        <w:rPr>
          <w:rFonts w:cstheme="minorHAnsi"/>
          <w:sz w:val="24"/>
          <w:szCs w:val="24"/>
        </w:rPr>
        <w:t xml:space="preserve">, </w:t>
      </w:r>
      <w:r w:rsidR="00E12302" w:rsidRPr="00F955E7">
        <w:rPr>
          <w:rFonts w:cstheme="minorHAnsi"/>
          <w:sz w:val="24"/>
          <w:szCs w:val="24"/>
        </w:rPr>
        <w:t xml:space="preserve"> </w:t>
      </w:r>
      <w:r w:rsidR="00784F19">
        <w:rPr>
          <w:rFonts w:cstheme="minorHAnsi"/>
          <w:sz w:val="24"/>
          <w:szCs w:val="24"/>
        </w:rPr>
        <w:t>North</w:t>
      </w:r>
      <w:proofErr w:type="gramEnd"/>
      <w:r w:rsidR="00784F19">
        <w:rPr>
          <w:rFonts w:cstheme="minorHAnsi"/>
          <w:sz w:val="24"/>
          <w:szCs w:val="24"/>
        </w:rPr>
        <w:t xml:space="preserve"> Sydney</w:t>
      </w:r>
      <w:r>
        <w:rPr>
          <w:rFonts w:cstheme="minorHAnsi"/>
          <w:sz w:val="24"/>
          <w:szCs w:val="24"/>
        </w:rPr>
        <w:t>, involved in the construction of large buildings such as St. John’s Church at Beecroft and the School of Arts at Hornsby.</w:t>
      </w:r>
      <w:r>
        <w:rPr>
          <w:rFonts w:cstheme="minorHAnsi"/>
          <w:sz w:val="24"/>
          <w:szCs w:val="24"/>
          <w:vertAlign w:val="superscript"/>
        </w:rPr>
        <w:t>2</w:t>
      </w:r>
    </w:p>
    <w:p w14:paraId="36E7211B" w14:textId="77777777" w:rsidR="00784F19" w:rsidRDefault="00784F19" w:rsidP="00171BDF">
      <w:pPr>
        <w:spacing w:after="0"/>
        <w:rPr>
          <w:rFonts w:cstheme="minorHAnsi"/>
          <w:sz w:val="24"/>
          <w:szCs w:val="24"/>
        </w:rPr>
      </w:pPr>
    </w:p>
    <w:p w14:paraId="008271A0" w14:textId="65001A4B" w:rsidR="00FD3CA3" w:rsidRPr="00784F19" w:rsidRDefault="00FD3CA3" w:rsidP="00171BDF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He was present at the February 1894 meeting of the Beecroft Progress Association.  In May he was a member of the committee, and, in the company of W. G. Coward and William Abram, </w:t>
      </w:r>
      <w:r w:rsidR="00A55C54">
        <w:rPr>
          <w:rFonts w:cstheme="minorHAnsi"/>
          <w:sz w:val="24"/>
          <w:szCs w:val="24"/>
        </w:rPr>
        <w:t>they met Mr. Frank Farnell, M.P., and Mr. J. Hope, Resident Engineer for Roads, to point out the various local road matters brought before the Association.</w:t>
      </w:r>
      <w:r w:rsidR="00207F05">
        <w:rPr>
          <w:rFonts w:cstheme="minorHAnsi"/>
          <w:sz w:val="24"/>
          <w:szCs w:val="24"/>
          <w:vertAlign w:val="superscript"/>
        </w:rPr>
        <w:t>3</w:t>
      </w:r>
    </w:p>
    <w:p w14:paraId="57DE97B1" w14:textId="555989D9" w:rsidR="00A55C54" w:rsidRDefault="00A55C54" w:rsidP="00171BDF">
      <w:pPr>
        <w:spacing w:after="0"/>
        <w:rPr>
          <w:rFonts w:cstheme="minorHAnsi"/>
          <w:sz w:val="24"/>
          <w:szCs w:val="24"/>
        </w:rPr>
      </w:pPr>
    </w:p>
    <w:p w14:paraId="3D2B4FB2" w14:textId="7ADB2CF3" w:rsidR="00351645" w:rsidRPr="00784F19" w:rsidRDefault="00351645" w:rsidP="00171BDF">
      <w:pPr>
        <w:spacing w:after="0"/>
        <w:rPr>
          <w:rFonts w:cstheme="minorHAnsi"/>
          <w:sz w:val="24"/>
          <w:szCs w:val="24"/>
          <w:vertAlign w:val="superscript"/>
        </w:rPr>
      </w:pPr>
      <w:r w:rsidRPr="00F955E7">
        <w:rPr>
          <w:rFonts w:cstheme="minorHAnsi"/>
          <w:sz w:val="24"/>
          <w:szCs w:val="24"/>
        </w:rPr>
        <w:t>In December 1894 James Grant was unanimously elected secretary of the Progress Association</w:t>
      </w:r>
      <w:r w:rsidR="00171BDF">
        <w:rPr>
          <w:rFonts w:cstheme="minorHAnsi"/>
          <w:sz w:val="24"/>
          <w:szCs w:val="24"/>
        </w:rPr>
        <w:t xml:space="preserve">, replacing Mr. W. E. H. Nicholle who assumed the position of President upon the death of Mr. W. G. Coward.  Mr. Grant’s position was only held until the January meeting </w:t>
      </w:r>
      <w:r w:rsidR="00FD3CA3">
        <w:rPr>
          <w:rFonts w:cstheme="minorHAnsi"/>
          <w:sz w:val="24"/>
          <w:szCs w:val="24"/>
        </w:rPr>
        <w:t>of the following year when fresh elections took place.</w:t>
      </w:r>
      <w:r w:rsidR="00207F05">
        <w:rPr>
          <w:rFonts w:cstheme="minorHAnsi"/>
          <w:sz w:val="24"/>
          <w:szCs w:val="24"/>
          <w:vertAlign w:val="superscript"/>
        </w:rPr>
        <w:t>4</w:t>
      </w:r>
    </w:p>
    <w:p w14:paraId="0F38D12D" w14:textId="52B73E46" w:rsidR="00171BDF" w:rsidRDefault="00171BDF" w:rsidP="00171BDF">
      <w:pPr>
        <w:spacing w:after="0"/>
        <w:rPr>
          <w:rFonts w:cstheme="minorHAnsi"/>
          <w:sz w:val="24"/>
          <w:szCs w:val="24"/>
        </w:rPr>
      </w:pPr>
    </w:p>
    <w:p w14:paraId="5ADCED87" w14:textId="0EAC84B2" w:rsidR="00A55C54" w:rsidRPr="0088396B" w:rsidRDefault="00A55C54" w:rsidP="00171BDF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In June 1896 he was elected as an additional trustee of St. John’s Anglican Church, Beecroft.</w:t>
      </w:r>
      <w:r w:rsidR="0088396B">
        <w:rPr>
          <w:rFonts w:cstheme="minorHAnsi"/>
          <w:sz w:val="24"/>
          <w:szCs w:val="24"/>
          <w:vertAlign w:val="superscript"/>
        </w:rPr>
        <w:t>5</w:t>
      </w:r>
    </w:p>
    <w:p w14:paraId="61743253" w14:textId="77777777" w:rsidR="00A55C54" w:rsidRDefault="00A55C54" w:rsidP="00171BDF">
      <w:pPr>
        <w:spacing w:after="0"/>
        <w:rPr>
          <w:rFonts w:cstheme="minorHAnsi"/>
          <w:sz w:val="24"/>
          <w:szCs w:val="24"/>
        </w:rPr>
      </w:pPr>
    </w:p>
    <w:p w14:paraId="419D2F50" w14:textId="0BC06DCE" w:rsidR="00351645" w:rsidRPr="0088396B" w:rsidRDefault="00351645" w:rsidP="00171BDF">
      <w:pPr>
        <w:spacing w:after="0"/>
        <w:rPr>
          <w:rFonts w:cstheme="minorHAnsi"/>
          <w:sz w:val="24"/>
          <w:szCs w:val="24"/>
          <w:vertAlign w:val="superscript"/>
        </w:rPr>
      </w:pPr>
      <w:r w:rsidRPr="00F955E7">
        <w:rPr>
          <w:rFonts w:cstheme="minorHAnsi"/>
          <w:sz w:val="24"/>
          <w:szCs w:val="24"/>
        </w:rPr>
        <w:t xml:space="preserve">In </w:t>
      </w:r>
      <w:r w:rsidR="00E12302">
        <w:rPr>
          <w:rFonts w:cstheme="minorHAnsi"/>
          <w:sz w:val="24"/>
          <w:szCs w:val="24"/>
        </w:rPr>
        <w:t>October</w:t>
      </w:r>
      <w:r w:rsidRPr="00F955E7">
        <w:rPr>
          <w:rFonts w:cstheme="minorHAnsi"/>
          <w:sz w:val="24"/>
          <w:szCs w:val="24"/>
        </w:rPr>
        <w:t xml:space="preserve"> 1896 </w:t>
      </w:r>
      <w:r>
        <w:rPr>
          <w:rFonts w:cstheme="minorHAnsi"/>
          <w:sz w:val="24"/>
          <w:szCs w:val="24"/>
        </w:rPr>
        <w:t xml:space="preserve">he </w:t>
      </w:r>
      <w:r w:rsidRPr="00F955E7">
        <w:rPr>
          <w:rFonts w:cstheme="minorHAnsi"/>
          <w:sz w:val="24"/>
          <w:szCs w:val="24"/>
        </w:rPr>
        <w:t xml:space="preserve">was </w:t>
      </w:r>
      <w:r w:rsidR="00E12302">
        <w:rPr>
          <w:rFonts w:cstheme="minorHAnsi"/>
          <w:sz w:val="24"/>
          <w:szCs w:val="24"/>
        </w:rPr>
        <w:t>building a handsome brick dwelling next to his own residence in Hannah-street</w:t>
      </w:r>
      <w:r w:rsidRPr="00F955E7">
        <w:rPr>
          <w:rFonts w:cstheme="minorHAnsi"/>
          <w:sz w:val="24"/>
          <w:szCs w:val="24"/>
        </w:rPr>
        <w:t>.</w:t>
      </w:r>
      <w:r w:rsidR="0088396B">
        <w:rPr>
          <w:rFonts w:cstheme="minorHAnsi"/>
          <w:sz w:val="24"/>
          <w:szCs w:val="24"/>
          <w:vertAlign w:val="superscript"/>
        </w:rPr>
        <w:t>6</w:t>
      </w:r>
    </w:p>
    <w:p w14:paraId="280B606A" w14:textId="77777777" w:rsidR="00171BDF" w:rsidRDefault="00171BDF" w:rsidP="00171BDF">
      <w:pPr>
        <w:shd w:val="clear" w:color="auto" w:fill="FFFFFF"/>
        <w:spacing w:after="0" w:line="240" w:lineRule="auto"/>
        <w:ind w:left="240" w:hanging="240"/>
        <w:rPr>
          <w:rFonts w:cstheme="minorHAnsi"/>
          <w:sz w:val="24"/>
          <w:szCs w:val="24"/>
        </w:rPr>
      </w:pPr>
    </w:p>
    <w:p w14:paraId="7014D07F" w14:textId="31231E35" w:rsidR="00A55C54" w:rsidRDefault="00351645" w:rsidP="00351645">
      <w:pPr>
        <w:shd w:val="clear" w:color="auto" w:fill="FFFFFF"/>
        <w:spacing w:after="0" w:line="240" w:lineRule="auto"/>
        <w:ind w:left="240" w:hanging="24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cstheme="minorHAnsi"/>
          <w:sz w:val="24"/>
          <w:szCs w:val="24"/>
        </w:rPr>
        <w:t>In June 1899</w:t>
      </w:r>
      <w:r w:rsidR="00A55C5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Mr. and Mrs. Grant, </w:t>
      </w:r>
      <w:r w:rsidRPr="00FF07F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who for the past twelve months or so </w:t>
      </w:r>
      <w:r w:rsidR="00A55C54">
        <w:rPr>
          <w:rFonts w:eastAsia="Times New Roman" w:cstheme="minorHAnsi"/>
          <w:color w:val="000000"/>
          <w:sz w:val="24"/>
          <w:szCs w:val="24"/>
          <w:lang w:eastAsia="en-AU"/>
        </w:rPr>
        <w:t>were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FF07F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living in </w:t>
      </w:r>
    </w:p>
    <w:p w14:paraId="4491AF07" w14:textId="34C03000" w:rsidR="00351645" w:rsidRPr="0088396B" w:rsidRDefault="00351645" w:rsidP="00351645">
      <w:pPr>
        <w:shd w:val="clear" w:color="auto" w:fill="FFFFFF"/>
        <w:spacing w:after="0" w:line="240" w:lineRule="auto"/>
        <w:ind w:left="240" w:hanging="24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FF07F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Sydney, </w:t>
      </w:r>
      <w:r w:rsidRPr="006D3D55">
        <w:rPr>
          <w:rFonts w:eastAsia="Times New Roman" w:cstheme="minorHAnsi"/>
          <w:color w:val="000000"/>
          <w:sz w:val="24"/>
          <w:szCs w:val="24"/>
          <w:lang w:eastAsia="en-AU"/>
        </w:rPr>
        <w:t>returned to their old home in Beecroft.</w:t>
      </w:r>
      <w:r w:rsidR="0088396B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7</w:t>
      </w:r>
    </w:p>
    <w:p w14:paraId="2B9D7DE8" w14:textId="4135C649" w:rsidR="00171BDF" w:rsidRDefault="00171BDF" w:rsidP="00171BDF">
      <w:pPr>
        <w:spacing w:after="0"/>
        <w:rPr>
          <w:rFonts w:cstheme="minorHAnsi"/>
          <w:sz w:val="24"/>
          <w:szCs w:val="24"/>
        </w:rPr>
      </w:pPr>
    </w:p>
    <w:p w14:paraId="4704A660" w14:textId="34BC398B" w:rsidR="00A55C54" w:rsidRPr="0088396B" w:rsidRDefault="00A55C54" w:rsidP="00171BDF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 May 1900, </w:t>
      </w:r>
      <w:r>
        <w:rPr>
          <w:sz w:val="24"/>
          <w:szCs w:val="24"/>
        </w:rPr>
        <w:t>Wilson’s Estate, on the Beecroft Road, just opposite St. John’s Church, and containing an area of about four acres, was auctioned, and sold in eight allotments.  One of the</w:t>
      </w:r>
      <w:r>
        <w:rPr>
          <w:rFonts w:cstheme="minorHAnsi"/>
          <w:sz w:val="24"/>
          <w:szCs w:val="24"/>
        </w:rPr>
        <w:t xml:space="preserve"> purchasers was James Grant.</w:t>
      </w:r>
      <w:r w:rsidR="0088396B">
        <w:rPr>
          <w:rFonts w:cstheme="minorHAnsi"/>
          <w:sz w:val="24"/>
          <w:szCs w:val="24"/>
          <w:vertAlign w:val="superscript"/>
        </w:rPr>
        <w:t>8</w:t>
      </w:r>
    </w:p>
    <w:p w14:paraId="4638B8A2" w14:textId="6AA38C9A" w:rsidR="00A55C54" w:rsidRDefault="00A55C54" w:rsidP="00171BDF">
      <w:pPr>
        <w:spacing w:after="0"/>
        <w:rPr>
          <w:rFonts w:cstheme="minorHAnsi"/>
          <w:sz w:val="24"/>
          <w:szCs w:val="24"/>
        </w:rPr>
      </w:pPr>
    </w:p>
    <w:p w14:paraId="1F55EE5A" w14:textId="6E57C3A3" w:rsidR="00A55C54" w:rsidRDefault="00A55C54" w:rsidP="00171BD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January 1901 his new villa residence</w:t>
      </w:r>
      <w:r w:rsidR="00D34417">
        <w:rPr>
          <w:rFonts w:cstheme="minorHAnsi"/>
          <w:sz w:val="24"/>
          <w:szCs w:val="24"/>
        </w:rPr>
        <w:t xml:space="preserve">, containing 12 rooms, was almost complete, commanding a conspicuous position on the main thoroughfare.  </w:t>
      </w:r>
      <w:r w:rsidR="00D34417" w:rsidRPr="00F955E7">
        <w:rPr>
          <w:rFonts w:cstheme="minorHAnsi"/>
          <w:sz w:val="24"/>
          <w:szCs w:val="24"/>
        </w:rPr>
        <w:t xml:space="preserve">In May his newly erected </w:t>
      </w:r>
      <w:r w:rsidR="00D34417">
        <w:rPr>
          <w:rFonts w:cstheme="minorHAnsi"/>
          <w:sz w:val="24"/>
          <w:szCs w:val="24"/>
        </w:rPr>
        <w:t xml:space="preserve">residence, </w:t>
      </w:r>
      <w:r w:rsidR="00D34417" w:rsidRPr="00F955E7">
        <w:rPr>
          <w:rFonts w:cstheme="minorHAnsi"/>
          <w:sz w:val="24"/>
          <w:szCs w:val="24"/>
        </w:rPr>
        <w:t>of four bedrooms, 3 minutes from Beecroft station</w:t>
      </w:r>
      <w:r w:rsidR="00D34417">
        <w:rPr>
          <w:rFonts w:cstheme="minorHAnsi"/>
          <w:sz w:val="24"/>
          <w:szCs w:val="24"/>
        </w:rPr>
        <w:t>,</w:t>
      </w:r>
      <w:r w:rsidR="00D34417" w:rsidRPr="00F955E7">
        <w:rPr>
          <w:rFonts w:cstheme="minorHAnsi"/>
          <w:sz w:val="24"/>
          <w:szCs w:val="24"/>
        </w:rPr>
        <w:t xml:space="preserve"> was advertised to let.</w:t>
      </w:r>
      <w:r w:rsidR="0088396B">
        <w:rPr>
          <w:rFonts w:cstheme="minorHAnsi"/>
          <w:sz w:val="24"/>
          <w:szCs w:val="24"/>
          <w:vertAlign w:val="superscript"/>
        </w:rPr>
        <w:t>9</w:t>
      </w:r>
      <w:r w:rsidR="00D34417" w:rsidRPr="00F955E7">
        <w:rPr>
          <w:rFonts w:cstheme="minorHAnsi"/>
          <w:sz w:val="24"/>
          <w:szCs w:val="24"/>
        </w:rPr>
        <w:t xml:space="preserve">  </w:t>
      </w:r>
    </w:p>
    <w:p w14:paraId="38C28799" w14:textId="77777777" w:rsidR="00515E28" w:rsidRDefault="00515E28" w:rsidP="00171BDF">
      <w:pPr>
        <w:spacing w:after="0"/>
        <w:rPr>
          <w:rFonts w:cstheme="minorHAnsi"/>
          <w:sz w:val="24"/>
          <w:szCs w:val="24"/>
        </w:rPr>
      </w:pPr>
    </w:p>
    <w:p w14:paraId="642816CF" w14:textId="500476B9" w:rsidR="00515E28" w:rsidRDefault="00D34417" w:rsidP="00171BD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1903 he advertised for let a cottage residence of 6 rooms.</w:t>
      </w:r>
      <w:r w:rsidR="0088396B">
        <w:rPr>
          <w:rFonts w:cstheme="minorHAnsi"/>
          <w:sz w:val="24"/>
          <w:szCs w:val="24"/>
          <w:vertAlign w:val="superscript"/>
        </w:rPr>
        <w:t>10</w:t>
      </w:r>
      <w:r w:rsidR="00515E28">
        <w:rPr>
          <w:rFonts w:cstheme="minorHAnsi"/>
          <w:sz w:val="24"/>
          <w:szCs w:val="24"/>
        </w:rPr>
        <w:t xml:space="preserve"> </w:t>
      </w:r>
    </w:p>
    <w:p w14:paraId="392D6071" w14:textId="77777777" w:rsidR="00515E28" w:rsidRDefault="00515E28" w:rsidP="00171BDF">
      <w:pPr>
        <w:spacing w:after="0"/>
        <w:rPr>
          <w:rFonts w:cstheme="minorHAnsi"/>
          <w:sz w:val="24"/>
          <w:szCs w:val="24"/>
        </w:rPr>
      </w:pPr>
    </w:p>
    <w:p w14:paraId="52914FA4" w14:textId="426B7A73" w:rsidR="00171BDF" w:rsidRPr="0088396B" w:rsidRDefault="00515E28" w:rsidP="00171BDF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In 1904 James advertised for sale a large brick cottage, on 10 ¾ acres with tennis court, stables, and other facilities, a 12-minute drive from the station, was for sale for £900 cash.  His address was “Roslyn,” Beecroft.</w:t>
      </w:r>
      <w:r w:rsidR="0088396B">
        <w:rPr>
          <w:rFonts w:cstheme="minorHAnsi"/>
          <w:sz w:val="24"/>
          <w:szCs w:val="24"/>
          <w:vertAlign w:val="superscript"/>
        </w:rPr>
        <w:t>11</w:t>
      </w:r>
    </w:p>
    <w:p w14:paraId="49580092" w14:textId="1BD80F83" w:rsidR="00515E28" w:rsidRDefault="00515E28" w:rsidP="00171BDF">
      <w:pPr>
        <w:spacing w:after="0"/>
        <w:rPr>
          <w:rFonts w:cstheme="minorHAnsi"/>
          <w:sz w:val="24"/>
          <w:szCs w:val="24"/>
        </w:rPr>
      </w:pPr>
    </w:p>
    <w:p w14:paraId="4AD7DF98" w14:textId="3D07481D" w:rsidR="00515E28" w:rsidRPr="0088396B" w:rsidRDefault="00515E28" w:rsidP="00171BDF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 1905 he advertised for </w:t>
      </w:r>
      <w:proofErr w:type="spellStart"/>
      <w:r>
        <w:rPr>
          <w:rFonts w:cstheme="minorHAnsi"/>
          <w:sz w:val="24"/>
          <w:szCs w:val="24"/>
        </w:rPr>
        <w:t>let</w:t>
      </w:r>
      <w:proofErr w:type="spellEnd"/>
      <w:r>
        <w:rPr>
          <w:rFonts w:cstheme="minorHAnsi"/>
          <w:sz w:val="24"/>
          <w:szCs w:val="24"/>
        </w:rPr>
        <w:t>, a new cottage of 6 rooms, 3 minutes from station.</w:t>
      </w:r>
      <w:r w:rsidR="0088396B">
        <w:rPr>
          <w:rFonts w:cstheme="minorHAnsi"/>
          <w:sz w:val="24"/>
          <w:szCs w:val="24"/>
          <w:vertAlign w:val="superscript"/>
        </w:rPr>
        <w:t>12</w:t>
      </w:r>
    </w:p>
    <w:p w14:paraId="1EF9EA2B" w14:textId="5903AFEA" w:rsidR="00515E28" w:rsidRDefault="00515E28" w:rsidP="00171BDF">
      <w:pPr>
        <w:spacing w:after="0"/>
        <w:rPr>
          <w:rFonts w:cstheme="minorHAnsi"/>
          <w:sz w:val="24"/>
          <w:szCs w:val="24"/>
        </w:rPr>
      </w:pPr>
    </w:p>
    <w:p w14:paraId="7876F8AA" w14:textId="47FB6D14" w:rsidR="00EC7927" w:rsidRPr="0088396B" w:rsidRDefault="00515E28" w:rsidP="00171BDF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In May 1907 the first portion of the Church of England (</w:t>
      </w:r>
      <w:r w:rsidR="00EC7927">
        <w:rPr>
          <w:rFonts w:cstheme="minorHAnsi"/>
          <w:sz w:val="24"/>
          <w:szCs w:val="24"/>
        </w:rPr>
        <w:t>St. John’s) was successfully tendered by Messrs. Grant and Mathieson, of North Sydney, the price being roughly £1300.</w:t>
      </w:r>
      <w:r w:rsidR="0088396B">
        <w:rPr>
          <w:rFonts w:cstheme="minorHAnsi"/>
          <w:sz w:val="24"/>
          <w:szCs w:val="24"/>
          <w:vertAlign w:val="superscript"/>
        </w:rPr>
        <w:t>13</w:t>
      </w:r>
    </w:p>
    <w:p w14:paraId="6966D5A3" w14:textId="77777777" w:rsidR="00EC7927" w:rsidRDefault="00EC7927" w:rsidP="00171BDF">
      <w:pPr>
        <w:spacing w:after="0"/>
        <w:rPr>
          <w:rFonts w:cstheme="minorHAnsi"/>
          <w:sz w:val="24"/>
          <w:szCs w:val="24"/>
        </w:rPr>
      </w:pPr>
    </w:p>
    <w:p w14:paraId="7D808AF5" w14:textId="1E5D6894" w:rsidR="00515E28" w:rsidRPr="0088396B" w:rsidRDefault="00EC7927" w:rsidP="00171BDF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In January 1910, his residence “Roslyn,” fronting Murray-road, Beecroft, was put up for sale by auction.  The description of the property is very similar to the one advertised for sale in 1904.</w:t>
      </w:r>
      <w:r w:rsidR="0088396B">
        <w:rPr>
          <w:rFonts w:cstheme="minorHAnsi"/>
          <w:sz w:val="24"/>
          <w:szCs w:val="24"/>
          <w:vertAlign w:val="superscript"/>
        </w:rPr>
        <w:t>14</w:t>
      </w:r>
    </w:p>
    <w:p w14:paraId="56C38C7D" w14:textId="77777777" w:rsidR="00EC7927" w:rsidRDefault="00EC7927" w:rsidP="00171BDF">
      <w:pPr>
        <w:spacing w:after="0"/>
        <w:rPr>
          <w:rFonts w:cstheme="minorHAnsi"/>
          <w:sz w:val="24"/>
          <w:szCs w:val="24"/>
        </w:rPr>
      </w:pPr>
    </w:p>
    <w:p w14:paraId="7700BDD4" w14:textId="1CFDEA8D" w:rsidR="00351645" w:rsidRPr="0088396B" w:rsidRDefault="00351645" w:rsidP="00171BDF">
      <w:pPr>
        <w:spacing w:after="0"/>
        <w:rPr>
          <w:rFonts w:cstheme="minorHAnsi"/>
          <w:sz w:val="24"/>
          <w:szCs w:val="24"/>
          <w:vertAlign w:val="superscript"/>
        </w:rPr>
      </w:pPr>
      <w:r w:rsidRPr="00F955E7">
        <w:rPr>
          <w:rFonts w:cstheme="minorHAnsi"/>
          <w:sz w:val="24"/>
          <w:szCs w:val="24"/>
        </w:rPr>
        <w:t xml:space="preserve">On </w:t>
      </w:r>
      <w:r w:rsidR="00574F1F">
        <w:rPr>
          <w:rFonts w:cstheme="minorHAnsi"/>
          <w:sz w:val="24"/>
          <w:szCs w:val="24"/>
        </w:rPr>
        <w:t>8</w:t>
      </w:r>
      <w:r w:rsidRPr="00F955E7">
        <w:rPr>
          <w:rFonts w:cstheme="minorHAnsi"/>
          <w:sz w:val="24"/>
          <w:szCs w:val="24"/>
          <w:vertAlign w:val="superscript"/>
        </w:rPr>
        <w:t>th</w:t>
      </w:r>
      <w:r w:rsidRPr="00F955E7">
        <w:rPr>
          <w:rFonts w:cstheme="minorHAnsi"/>
          <w:sz w:val="24"/>
          <w:szCs w:val="24"/>
        </w:rPr>
        <w:t xml:space="preserve"> November 1911 Mrs. Grant</w:t>
      </w:r>
      <w:r w:rsidR="00574F1F">
        <w:rPr>
          <w:rFonts w:cstheme="minorHAnsi"/>
          <w:sz w:val="24"/>
          <w:szCs w:val="24"/>
        </w:rPr>
        <w:t xml:space="preserve">, wife of James A, Grant, </w:t>
      </w:r>
      <w:r w:rsidRPr="00F955E7">
        <w:rPr>
          <w:rFonts w:cstheme="minorHAnsi"/>
          <w:sz w:val="24"/>
          <w:szCs w:val="24"/>
        </w:rPr>
        <w:t>died at her Beecroft resident, after a lengthy illness.  Deceased left no family.</w:t>
      </w:r>
      <w:r w:rsidR="0088396B">
        <w:rPr>
          <w:rFonts w:cstheme="minorHAnsi"/>
          <w:sz w:val="24"/>
          <w:szCs w:val="24"/>
          <w:vertAlign w:val="superscript"/>
        </w:rPr>
        <w:t>15</w:t>
      </w:r>
    </w:p>
    <w:p w14:paraId="75BD075B" w14:textId="4149E0E2" w:rsidR="00574F1F" w:rsidRPr="0088396B" w:rsidRDefault="00574F1F" w:rsidP="00574F1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A window was placed in St. John’s Church, to the memory of Bessie Grant, who had been a regular worshipper since the first services began at Beecroft.</w:t>
      </w:r>
      <w:r w:rsidR="0088396B">
        <w:rPr>
          <w:sz w:val="24"/>
          <w:szCs w:val="24"/>
          <w:vertAlign w:val="superscript"/>
        </w:rPr>
        <w:t>16</w:t>
      </w:r>
    </w:p>
    <w:p w14:paraId="723D0731" w14:textId="167DF0BC" w:rsidR="00574F1F" w:rsidRDefault="00574F1F" w:rsidP="00574F1F">
      <w:pPr>
        <w:spacing w:after="0"/>
        <w:rPr>
          <w:sz w:val="24"/>
          <w:szCs w:val="24"/>
        </w:rPr>
      </w:pPr>
      <w:r>
        <w:rPr>
          <w:sz w:val="24"/>
          <w:szCs w:val="24"/>
        </w:rPr>
        <w:t>Mrs. Bessie Grant’s residence was “Abydos</w:t>
      </w:r>
      <w:r w:rsidR="007D55CE">
        <w:rPr>
          <w:sz w:val="24"/>
          <w:szCs w:val="24"/>
        </w:rPr>
        <w:t>,</w:t>
      </w:r>
      <w:r>
        <w:rPr>
          <w:sz w:val="24"/>
          <w:szCs w:val="24"/>
        </w:rPr>
        <w:t xml:space="preserve">” situated in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>-road, Beecroft.</w:t>
      </w:r>
    </w:p>
    <w:p w14:paraId="3675F778" w14:textId="77777777" w:rsidR="00574F1F" w:rsidRDefault="00574F1F" w:rsidP="00574F1F">
      <w:pPr>
        <w:spacing w:after="0"/>
        <w:rPr>
          <w:sz w:val="24"/>
          <w:szCs w:val="24"/>
        </w:rPr>
      </w:pPr>
    </w:p>
    <w:p w14:paraId="61A4061F" w14:textId="49E3E5A5" w:rsidR="00574F1F" w:rsidRPr="0088396B" w:rsidRDefault="00574F1F" w:rsidP="00574F1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February 1912 there w</w:t>
      </w:r>
      <w:r w:rsidR="007D55CE">
        <w:rPr>
          <w:sz w:val="24"/>
          <w:szCs w:val="24"/>
        </w:rPr>
        <w:t>ere auction sales on the premises of “Abydos,” presumably to sell furniture, etc.  Mr. Grant was about to leave</w:t>
      </w:r>
      <w:r>
        <w:rPr>
          <w:sz w:val="24"/>
          <w:szCs w:val="24"/>
        </w:rPr>
        <w:t xml:space="preserve"> Beecroft</w:t>
      </w:r>
      <w:r w:rsidR="007D55CE">
        <w:rPr>
          <w:sz w:val="24"/>
          <w:szCs w:val="24"/>
        </w:rPr>
        <w:t xml:space="preserve"> and left the </w:t>
      </w:r>
      <w:r>
        <w:rPr>
          <w:sz w:val="24"/>
          <w:szCs w:val="24"/>
        </w:rPr>
        <w:t xml:space="preserve">house </w:t>
      </w:r>
      <w:r w:rsidR="007D55CE">
        <w:rPr>
          <w:sz w:val="24"/>
          <w:szCs w:val="24"/>
        </w:rPr>
        <w:t>to be</w:t>
      </w:r>
      <w:r>
        <w:rPr>
          <w:sz w:val="24"/>
          <w:szCs w:val="24"/>
        </w:rPr>
        <w:t xml:space="preserve"> occupied by Mrs. Paton.</w:t>
      </w:r>
      <w:r w:rsidR="0088396B">
        <w:rPr>
          <w:sz w:val="24"/>
          <w:szCs w:val="24"/>
          <w:vertAlign w:val="superscript"/>
        </w:rPr>
        <w:t>17</w:t>
      </w:r>
    </w:p>
    <w:p w14:paraId="7D29056E" w14:textId="77777777" w:rsidR="00574F1F" w:rsidRPr="00574F1F" w:rsidRDefault="00574F1F" w:rsidP="00574F1F">
      <w:pPr>
        <w:spacing w:after="0"/>
        <w:rPr>
          <w:rFonts w:cstheme="minorHAnsi"/>
          <w:sz w:val="24"/>
          <w:szCs w:val="24"/>
        </w:rPr>
      </w:pPr>
    </w:p>
    <w:p w14:paraId="727F6227" w14:textId="21B38E37" w:rsidR="00351645" w:rsidRPr="0088396B" w:rsidRDefault="00351645" w:rsidP="00171BDF">
      <w:pPr>
        <w:spacing w:after="0"/>
        <w:rPr>
          <w:rFonts w:cstheme="minorHAnsi"/>
          <w:sz w:val="24"/>
          <w:szCs w:val="24"/>
          <w:vertAlign w:val="superscript"/>
        </w:rPr>
      </w:pPr>
      <w:r w:rsidRPr="00F955E7">
        <w:rPr>
          <w:rFonts w:cstheme="minorHAnsi"/>
          <w:sz w:val="24"/>
          <w:szCs w:val="24"/>
        </w:rPr>
        <w:t xml:space="preserve">In October 1913 Mr. Grant, </w:t>
      </w:r>
      <w:r w:rsidR="007D55CE">
        <w:rPr>
          <w:rFonts w:cstheme="minorHAnsi"/>
          <w:sz w:val="24"/>
          <w:szCs w:val="24"/>
        </w:rPr>
        <w:t>still l</w:t>
      </w:r>
      <w:r w:rsidRPr="00F955E7">
        <w:rPr>
          <w:rFonts w:cstheme="minorHAnsi"/>
          <w:sz w:val="24"/>
          <w:szCs w:val="24"/>
        </w:rPr>
        <w:t>iving elsewhere, paid a visit to Beecroft.  He expressed the opinion that ‘there’s no place like Beecroft.’</w:t>
      </w:r>
      <w:r w:rsidR="0088396B">
        <w:rPr>
          <w:rFonts w:cstheme="minorHAnsi"/>
          <w:sz w:val="24"/>
          <w:szCs w:val="24"/>
          <w:vertAlign w:val="superscript"/>
        </w:rPr>
        <w:t>18</w:t>
      </w:r>
    </w:p>
    <w:p w14:paraId="073B9CA0" w14:textId="77777777" w:rsidR="00171BDF" w:rsidRDefault="00171BDF" w:rsidP="00171BDF">
      <w:pPr>
        <w:spacing w:after="0"/>
        <w:rPr>
          <w:rFonts w:cstheme="minorHAnsi"/>
          <w:sz w:val="24"/>
          <w:szCs w:val="24"/>
        </w:rPr>
      </w:pPr>
    </w:p>
    <w:p w14:paraId="1BE560FD" w14:textId="62C9E215" w:rsidR="00351645" w:rsidRPr="0088396B" w:rsidRDefault="00351645" w:rsidP="00171BDF">
      <w:pPr>
        <w:spacing w:after="0"/>
        <w:rPr>
          <w:rFonts w:cstheme="minorHAnsi"/>
          <w:sz w:val="24"/>
          <w:szCs w:val="24"/>
          <w:vertAlign w:val="superscript"/>
        </w:rPr>
      </w:pPr>
      <w:r w:rsidRPr="00F955E7">
        <w:rPr>
          <w:rFonts w:cstheme="minorHAnsi"/>
          <w:sz w:val="24"/>
          <w:szCs w:val="24"/>
        </w:rPr>
        <w:t>On 16</w:t>
      </w:r>
      <w:r w:rsidRPr="00F955E7">
        <w:rPr>
          <w:rFonts w:cstheme="minorHAnsi"/>
          <w:sz w:val="24"/>
          <w:szCs w:val="24"/>
          <w:vertAlign w:val="superscript"/>
        </w:rPr>
        <w:t>th</w:t>
      </w:r>
      <w:r w:rsidRPr="00F955E7">
        <w:rPr>
          <w:rFonts w:cstheme="minorHAnsi"/>
          <w:sz w:val="24"/>
          <w:szCs w:val="24"/>
        </w:rPr>
        <w:t xml:space="preserve"> May 1916, at a private hospital, Darlinghurst, </w:t>
      </w:r>
      <w:r>
        <w:rPr>
          <w:rFonts w:cstheme="minorHAnsi"/>
          <w:sz w:val="24"/>
          <w:szCs w:val="24"/>
        </w:rPr>
        <w:t xml:space="preserve">he </w:t>
      </w:r>
      <w:r w:rsidRPr="00F955E7">
        <w:rPr>
          <w:rFonts w:cstheme="minorHAnsi"/>
          <w:sz w:val="24"/>
          <w:szCs w:val="24"/>
        </w:rPr>
        <w:t>died in his 83</w:t>
      </w:r>
      <w:r w:rsidRPr="00F955E7">
        <w:rPr>
          <w:rFonts w:cstheme="minorHAnsi"/>
          <w:sz w:val="24"/>
          <w:szCs w:val="24"/>
          <w:vertAlign w:val="superscript"/>
        </w:rPr>
        <w:t>rd</w:t>
      </w:r>
      <w:r w:rsidRPr="00F955E7">
        <w:rPr>
          <w:rFonts w:cstheme="minorHAnsi"/>
          <w:sz w:val="24"/>
          <w:szCs w:val="24"/>
        </w:rPr>
        <w:t xml:space="preserve"> year</w:t>
      </w:r>
      <w:r w:rsidR="007D55CE">
        <w:rPr>
          <w:rFonts w:cstheme="minorHAnsi"/>
          <w:sz w:val="24"/>
          <w:szCs w:val="24"/>
        </w:rPr>
        <w:t>, and was interred at Waverly Cemetery.</w:t>
      </w:r>
      <w:r w:rsidR="0088396B">
        <w:rPr>
          <w:rFonts w:cstheme="minorHAnsi"/>
          <w:sz w:val="24"/>
          <w:szCs w:val="24"/>
          <w:vertAlign w:val="superscript"/>
        </w:rPr>
        <w:t>19</w:t>
      </w:r>
    </w:p>
    <w:p w14:paraId="14E13303" w14:textId="40B3A027" w:rsidR="007D55CE" w:rsidRDefault="007D55CE" w:rsidP="00171BDF">
      <w:pPr>
        <w:spacing w:after="0"/>
        <w:rPr>
          <w:rFonts w:cstheme="minorHAnsi"/>
          <w:sz w:val="24"/>
          <w:szCs w:val="24"/>
        </w:rPr>
      </w:pPr>
    </w:p>
    <w:p w14:paraId="49C69643" w14:textId="0821351B" w:rsidR="00351645" w:rsidRPr="00F955E7" w:rsidRDefault="00351645" w:rsidP="00171BDF">
      <w:pPr>
        <w:spacing w:after="0"/>
        <w:rPr>
          <w:rFonts w:cstheme="minorHAnsi"/>
          <w:sz w:val="24"/>
          <w:szCs w:val="24"/>
        </w:rPr>
      </w:pPr>
      <w:r w:rsidRPr="00F955E7">
        <w:rPr>
          <w:rFonts w:cstheme="minorHAnsi"/>
          <w:sz w:val="24"/>
          <w:szCs w:val="24"/>
        </w:rPr>
        <w:t xml:space="preserve">In July 1916 his </w:t>
      </w:r>
      <w:r w:rsidR="007D55CE">
        <w:rPr>
          <w:rFonts w:cstheme="minorHAnsi"/>
          <w:sz w:val="24"/>
          <w:szCs w:val="24"/>
        </w:rPr>
        <w:t>properties</w:t>
      </w:r>
      <w:r w:rsidRPr="00F955E7">
        <w:rPr>
          <w:rFonts w:cstheme="minorHAnsi"/>
          <w:sz w:val="24"/>
          <w:szCs w:val="24"/>
        </w:rPr>
        <w:t xml:space="preserve"> in Beecroft w</w:t>
      </w:r>
      <w:r w:rsidR="007D55CE">
        <w:rPr>
          <w:rFonts w:cstheme="minorHAnsi"/>
          <w:sz w:val="24"/>
          <w:szCs w:val="24"/>
        </w:rPr>
        <w:t>ere</w:t>
      </w:r>
      <w:r w:rsidRPr="00F955E7">
        <w:rPr>
          <w:rFonts w:cstheme="minorHAnsi"/>
          <w:sz w:val="24"/>
          <w:szCs w:val="24"/>
        </w:rPr>
        <w:t xml:space="preserve"> auctioned by order of the executors, namely:</w:t>
      </w:r>
    </w:p>
    <w:p w14:paraId="5D7B8509" w14:textId="77777777" w:rsidR="007D55CE" w:rsidRDefault="00351645" w:rsidP="00351645">
      <w:pPr>
        <w:spacing w:after="0"/>
        <w:rPr>
          <w:rFonts w:cstheme="minorHAnsi"/>
          <w:sz w:val="24"/>
          <w:szCs w:val="24"/>
        </w:rPr>
      </w:pPr>
      <w:r w:rsidRPr="00F955E7">
        <w:rPr>
          <w:rFonts w:cstheme="minorHAnsi"/>
          <w:sz w:val="24"/>
          <w:szCs w:val="24"/>
        </w:rPr>
        <w:t xml:space="preserve">(1) A Detached Cottage Residence, known as </w:t>
      </w:r>
      <w:r w:rsidRPr="00F955E7">
        <w:rPr>
          <w:rFonts w:cstheme="minorHAnsi"/>
          <w:i/>
          <w:iCs/>
          <w:sz w:val="24"/>
          <w:szCs w:val="24"/>
        </w:rPr>
        <w:t>Roslyn</w:t>
      </w:r>
      <w:r w:rsidRPr="00F955E7">
        <w:rPr>
          <w:rFonts w:cstheme="minorHAnsi"/>
          <w:sz w:val="24"/>
          <w:szCs w:val="24"/>
        </w:rPr>
        <w:t xml:space="preserve">, fronting </w:t>
      </w:r>
      <w:proofErr w:type="spellStart"/>
      <w:r w:rsidRPr="00F955E7">
        <w:rPr>
          <w:rFonts w:cstheme="minorHAnsi"/>
          <w:sz w:val="24"/>
          <w:szCs w:val="24"/>
        </w:rPr>
        <w:t>Malton</w:t>
      </w:r>
      <w:proofErr w:type="spellEnd"/>
      <w:r w:rsidRPr="00F955E7">
        <w:rPr>
          <w:rFonts w:cstheme="minorHAnsi"/>
          <w:sz w:val="24"/>
          <w:szCs w:val="24"/>
        </w:rPr>
        <w:t xml:space="preserve">-road (north side).  Land 72ft. x 200ft.  Rental £72 per annum.  </w:t>
      </w:r>
    </w:p>
    <w:p w14:paraId="627F65B3" w14:textId="30243DBB" w:rsidR="00351645" w:rsidRPr="00F955E7" w:rsidRDefault="00351645" w:rsidP="00351645">
      <w:pPr>
        <w:spacing w:after="0"/>
        <w:rPr>
          <w:rFonts w:cstheme="minorHAnsi"/>
          <w:sz w:val="24"/>
          <w:szCs w:val="24"/>
        </w:rPr>
      </w:pPr>
      <w:r w:rsidRPr="00F955E7">
        <w:rPr>
          <w:rFonts w:cstheme="minorHAnsi"/>
          <w:sz w:val="24"/>
          <w:szCs w:val="24"/>
        </w:rPr>
        <w:t xml:space="preserve">(2) a Detached Cottage Residence, known as </w:t>
      </w:r>
      <w:r w:rsidRPr="00F955E7">
        <w:rPr>
          <w:rFonts w:cstheme="minorHAnsi"/>
          <w:i/>
          <w:iCs/>
          <w:sz w:val="24"/>
          <w:szCs w:val="24"/>
        </w:rPr>
        <w:t>Abydos</w:t>
      </w:r>
      <w:r w:rsidRPr="00F955E7">
        <w:rPr>
          <w:rFonts w:cstheme="minorHAnsi"/>
          <w:sz w:val="24"/>
          <w:szCs w:val="24"/>
        </w:rPr>
        <w:t xml:space="preserve">, fronting </w:t>
      </w:r>
      <w:proofErr w:type="spellStart"/>
      <w:r w:rsidRPr="00F955E7">
        <w:rPr>
          <w:rFonts w:cstheme="minorHAnsi"/>
          <w:sz w:val="24"/>
          <w:szCs w:val="24"/>
        </w:rPr>
        <w:t>Malton</w:t>
      </w:r>
      <w:proofErr w:type="spellEnd"/>
      <w:r w:rsidRPr="00F955E7">
        <w:rPr>
          <w:rFonts w:cstheme="minorHAnsi"/>
          <w:sz w:val="24"/>
          <w:szCs w:val="24"/>
        </w:rPr>
        <w:t>-road (north side)</w:t>
      </w:r>
      <w:r w:rsidR="007D55CE">
        <w:rPr>
          <w:rFonts w:cstheme="minorHAnsi"/>
          <w:sz w:val="24"/>
          <w:szCs w:val="24"/>
        </w:rPr>
        <w:t>;</w:t>
      </w:r>
      <w:r w:rsidRPr="00F955E7">
        <w:rPr>
          <w:rFonts w:cstheme="minorHAnsi"/>
          <w:sz w:val="24"/>
          <w:szCs w:val="24"/>
        </w:rPr>
        <w:t xml:space="preserve"> Land 60ft. x 200 ft</w:t>
      </w:r>
      <w:r w:rsidR="007D55CE">
        <w:rPr>
          <w:rFonts w:cstheme="minorHAnsi"/>
          <w:sz w:val="24"/>
          <w:szCs w:val="24"/>
        </w:rPr>
        <w:t>;</w:t>
      </w:r>
      <w:r w:rsidRPr="00F955E7">
        <w:rPr>
          <w:rFonts w:cstheme="minorHAnsi"/>
          <w:sz w:val="24"/>
          <w:szCs w:val="24"/>
        </w:rPr>
        <w:t xml:space="preserve"> Rental £63 per annum.  Attractive Cottage Property, surrounded by many high-class homes, and only 5</w:t>
      </w:r>
      <w:r w:rsidR="007D55CE">
        <w:rPr>
          <w:rFonts w:cstheme="minorHAnsi"/>
          <w:sz w:val="24"/>
          <w:szCs w:val="24"/>
        </w:rPr>
        <w:t xml:space="preserve"> </w:t>
      </w:r>
      <w:r w:rsidRPr="00F955E7">
        <w:rPr>
          <w:rFonts w:cstheme="minorHAnsi"/>
          <w:sz w:val="24"/>
          <w:szCs w:val="24"/>
        </w:rPr>
        <w:t>min. walk from the railway station.</w:t>
      </w:r>
      <w:r w:rsidR="0088396B">
        <w:rPr>
          <w:rFonts w:cstheme="minorHAnsi"/>
          <w:sz w:val="24"/>
          <w:szCs w:val="24"/>
          <w:vertAlign w:val="superscript"/>
        </w:rPr>
        <w:t>20</w:t>
      </w:r>
      <w:r w:rsidRPr="00F955E7">
        <w:rPr>
          <w:rFonts w:cstheme="minorHAnsi"/>
          <w:sz w:val="24"/>
          <w:szCs w:val="24"/>
        </w:rPr>
        <w:t xml:space="preserve">  </w:t>
      </w:r>
    </w:p>
    <w:p w14:paraId="4C6D6A4E" w14:textId="77777777" w:rsidR="00351645" w:rsidRDefault="00351645" w:rsidP="00351645">
      <w:pPr>
        <w:spacing w:after="0"/>
        <w:rPr>
          <w:rFonts w:cstheme="minorHAnsi"/>
          <w:sz w:val="24"/>
          <w:szCs w:val="24"/>
        </w:rPr>
      </w:pPr>
    </w:p>
    <w:p w14:paraId="10AB1A9C" w14:textId="4F977980" w:rsidR="0088396B" w:rsidRDefault="0088396B">
      <w:r>
        <w:br w:type="page"/>
      </w:r>
    </w:p>
    <w:p w14:paraId="734FB486" w14:textId="12E23DCA" w:rsidR="0088396B" w:rsidRPr="0088396B" w:rsidRDefault="0088396B" w:rsidP="0088396B">
      <w:pPr>
        <w:spacing w:after="0"/>
        <w:rPr>
          <w:b/>
          <w:bCs/>
          <w:sz w:val="32"/>
          <w:szCs w:val="32"/>
          <w:u w:val="single"/>
        </w:rPr>
      </w:pPr>
      <w:r w:rsidRPr="0088396B">
        <w:rPr>
          <w:b/>
          <w:bCs/>
          <w:sz w:val="32"/>
          <w:szCs w:val="32"/>
          <w:u w:val="single"/>
        </w:rPr>
        <w:lastRenderedPageBreak/>
        <w:t>Bibliography</w:t>
      </w:r>
    </w:p>
    <w:p w14:paraId="0C6933D8" w14:textId="58B4F5FF" w:rsidR="0088396B" w:rsidRDefault="0088396B" w:rsidP="0088396B">
      <w:pPr>
        <w:spacing w:after="0"/>
      </w:pPr>
    </w:p>
    <w:p w14:paraId="5DA9738B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 </w:t>
      </w:r>
      <w:r w:rsidRPr="00985C4D">
        <w:t>The Daily Telegraph, Wed 17 May 1916 (age at death)</w:t>
      </w:r>
    </w:p>
    <w:p w14:paraId="69F37531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2 </w:t>
      </w:r>
      <w:r w:rsidRPr="00985C4D">
        <w:t xml:space="preserve">Australian Town and Country Journal, Sat 5 Apr 1902; 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11 May 1907</w:t>
      </w:r>
    </w:p>
    <w:p w14:paraId="2DF1F995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3 </w:t>
      </w:r>
      <w:r w:rsidRPr="00985C4D">
        <w:t xml:space="preserve">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3 Feb 1894; 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12 May 1894</w:t>
      </w:r>
    </w:p>
    <w:p w14:paraId="2B11DCF4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4 </w:t>
      </w:r>
      <w:r w:rsidRPr="00985C4D">
        <w:t xml:space="preserve">The Daily Telegraph, Thu 6 Dec 1894; 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9 Feb 1895</w:t>
      </w:r>
    </w:p>
    <w:p w14:paraId="73973D01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5 </w:t>
      </w:r>
      <w:r w:rsidRPr="00985C4D">
        <w:t xml:space="preserve">Beecroft and Cheltenham </w:t>
      </w:r>
      <w:proofErr w:type="gramStart"/>
      <w:r w:rsidRPr="00985C4D">
        <w:t>The</w:t>
      </w:r>
      <w:proofErr w:type="gramEnd"/>
      <w:r w:rsidRPr="00985C4D">
        <w:t xml:space="preserve"> Shaping of a Sydney Community to 1914, page 219</w:t>
      </w:r>
    </w:p>
    <w:p w14:paraId="4C27C3F2" w14:textId="12999278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6 </w:t>
      </w:r>
      <w:r w:rsidRPr="00985C4D">
        <w:t xml:space="preserve">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</w:t>
      </w:r>
      <w:r w:rsidR="00E12302" w:rsidRPr="00985C4D">
        <w:t>31 Oct</w:t>
      </w:r>
      <w:r w:rsidRPr="00985C4D">
        <w:t xml:space="preserve"> 1896</w:t>
      </w:r>
    </w:p>
    <w:p w14:paraId="6BBA680C" w14:textId="77777777" w:rsidR="0088396B" w:rsidRPr="00985C4D" w:rsidRDefault="0088396B" w:rsidP="0088396B">
      <w:pPr>
        <w:spacing w:after="120"/>
        <w:rPr>
          <w:rFonts w:cstheme="minorHAnsi"/>
        </w:rPr>
      </w:pPr>
      <w:r w:rsidRPr="00985C4D">
        <w:rPr>
          <w:rFonts w:cstheme="minorHAnsi"/>
          <w:vertAlign w:val="superscript"/>
        </w:rPr>
        <w:t xml:space="preserve">7 </w:t>
      </w:r>
      <w:r w:rsidRPr="00985C4D">
        <w:rPr>
          <w:rFonts w:cstheme="minorHAnsi"/>
        </w:rPr>
        <w:t xml:space="preserve">The Cumberland Argus and </w:t>
      </w:r>
      <w:proofErr w:type="spellStart"/>
      <w:r w:rsidRPr="00985C4D">
        <w:rPr>
          <w:rFonts w:cstheme="minorHAnsi"/>
        </w:rPr>
        <w:t>Fruitgrowers</w:t>
      </w:r>
      <w:proofErr w:type="spellEnd"/>
      <w:r w:rsidRPr="00985C4D">
        <w:rPr>
          <w:rFonts w:cstheme="minorHAnsi"/>
        </w:rPr>
        <w:t xml:space="preserve"> Advocate, Sat 3 Jun 1899</w:t>
      </w:r>
    </w:p>
    <w:p w14:paraId="6BB223B8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8 </w:t>
      </w:r>
      <w:r w:rsidRPr="00985C4D">
        <w:t xml:space="preserve">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5 May 1900</w:t>
      </w:r>
    </w:p>
    <w:p w14:paraId="2AAC4A37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9 </w:t>
      </w:r>
      <w:r w:rsidRPr="00985C4D">
        <w:t xml:space="preserve">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19 Jan 1901; The Sydney Morning Herald, Sat 4 May 1901</w:t>
      </w:r>
    </w:p>
    <w:p w14:paraId="78EC0FB7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10 </w:t>
      </w:r>
      <w:r w:rsidRPr="00985C4D">
        <w:t>The Sydney Morning Herald, Wed 14 Jan 1903</w:t>
      </w:r>
    </w:p>
    <w:p w14:paraId="5F551042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11 </w:t>
      </w:r>
      <w:r w:rsidRPr="00985C4D">
        <w:t>The Sydney Morning Herald, Mon 14 Mar 1904</w:t>
      </w:r>
    </w:p>
    <w:p w14:paraId="6A77ECB0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12 </w:t>
      </w:r>
      <w:r w:rsidRPr="00985C4D">
        <w:t>The Sydney Morning Herald, Wed 19 Apr 1905</w:t>
      </w:r>
    </w:p>
    <w:p w14:paraId="04B9D1A0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13 </w:t>
      </w:r>
      <w:r w:rsidRPr="00985C4D">
        <w:t xml:space="preserve">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11 May 1907</w:t>
      </w:r>
    </w:p>
    <w:p w14:paraId="3F4DE0FC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14 </w:t>
      </w:r>
      <w:r w:rsidRPr="00985C4D">
        <w:t>The Sydney Morning Herald, Sat 22 Jan 1910</w:t>
      </w:r>
    </w:p>
    <w:p w14:paraId="53686417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15 </w:t>
      </w:r>
      <w:r w:rsidRPr="00985C4D">
        <w:t xml:space="preserve">The Sydney Morning Herald, Fri 10 Nov 1911; 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18 Nov 1911</w:t>
      </w:r>
    </w:p>
    <w:p w14:paraId="0956EA35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16 </w:t>
      </w:r>
      <w:r w:rsidRPr="00985C4D">
        <w:t xml:space="preserve">Beecroft and Cheltenham </w:t>
      </w:r>
      <w:proofErr w:type="gramStart"/>
      <w:r w:rsidRPr="00985C4D">
        <w:t>The</w:t>
      </w:r>
      <w:proofErr w:type="gramEnd"/>
      <w:r w:rsidRPr="00985C4D">
        <w:t xml:space="preserve"> Shaping of a Sydney Community to 1914, page 222</w:t>
      </w:r>
    </w:p>
    <w:p w14:paraId="16709796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17 </w:t>
      </w:r>
      <w:r w:rsidRPr="00985C4D">
        <w:t xml:space="preserve">The Cumberland Argus and </w:t>
      </w:r>
      <w:proofErr w:type="spellStart"/>
      <w:r w:rsidRPr="00985C4D">
        <w:t>Fruitgrowers</w:t>
      </w:r>
      <w:proofErr w:type="spellEnd"/>
      <w:r w:rsidRPr="00985C4D">
        <w:t xml:space="preserve"> Advocate, Wed 21 Feb 1912; 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24 Feb 1912</w:t>
      </w:r>
    </w:p>
    <w:p w14:paraId="16130912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18 </w:t>
      </w:r>
      <w:r w:rsidRPr="00985C4D">
        <w:t xml:space="preserve">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11 Oct 1913</w:t>
      </w:r>
    </w:p>
    <w:p w14:paraId="54A53000" w14:textId="77777777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19 </w:t>
      </w:r>
      <w:r w:rsidRPr="00985C4D">
        <w:t>The Daily Telegraph, Wed 17 May 1916</w:t>
      </w:r>
    </w:p>
    <w:p w14:paraId="12D9FBA4" w14:textId="302D2671" w:rsidR="0088396B" w:rsidRPr="00985C4D" w:rsidRDefault="0088396B" w:rsidP="0088396B">
      <w:pPr>
        <w:spacing w:after="120"/>
      </w:pPr>
      <w:r w:rsidRPr="00985C4D">
        <w:rPr>
          <w:vertAlign w:val="superscript"/>
        </w:rPr>
        <w:t xml:space="preserve">20 </w:t>
      </w:r>
      <w:r w:rsidRPr="00985C4D">
        <w:t xml:space="preserve">The Cumberland Argus and </w:t>
      </w:r>
      <w:proofErr w:type="spellStart"/>
      <w:r w:rsidRPr="00985C4D">
        <w:t>Fruitgrowers</w:t>
      </w:r>
      <w:proofErr w:type="spellEnd"/>
      <w:r w:rsidRPr="00985C4D">
        <w:t xml:space="preserve"> Advocate, Sat 15 Jul 1916</w:t>
      </w:r>
    </w:p>
    <w:p w14:paraId="78D02F09" w14:textId="77777777" w:rsidR="00443C21" w:rsidRPr="00985C4D" w:rsidRDefault="00443C21" w:rsidP="00443C21">
      <w:pPr>
        <w:spacing w:before="120" w:after="0"/>
      </w:pPr>
      <w:r w:rsidRPr="00985C4D">
        <w:rPr>
          <w:b/>
          <w:bCs/>
        </w:rPr>
        <w:t>NOTE</w:t>
      </w:r>
      <w:r w:rsidRPr="00985C4D">
        <w:t>: Additional information contained within Beecroft Cheltenham History Group book ‘Beecroft and Cheltenham, The Shaping of a Sydney Community to 1914’.</w:t>
      </w:r>
    </w:p>
    <w:p w14:paraId="4F287FF6" w14:textId="5FC1E212" w:rsidR="00405A8E" w:rsidRPr="00985C4D" w:rsidRDefault="00405A8E" w:rsidP="0088396B">
      <w:pPr>
        <w:spacing w:after="120"/>
      </w:pPr>
    </w:p>
    <w:p w14:paraId="2C0AC759" w14:textId="348E7002" w:rsidR="00405A8E" w:rsidRPr="00985C4D" w:rsidRDefault="00405A8E" w:rsidP="0088396B">
      <w:pPr>
        <w:spacing w:after="120"/>
      </w:pPr>
    </w:p>
    <w:p w14:paraId="576BCBED" w14:textId="5D7B1CB6" w:rsidR="00405A8E" w:rsidRDefault="00405A8E" w:rsidP="0088396B">
      <w:pPr>
        <w:spacing w:after="120"/>
        <w:rPr>
          <w:sz w:val="24"/>
          <w:szCs w:val="24"/>
        </w:rPr>
      </w:pPr>
    </w:p>
    <w:p w14:paraId="082E1B45" w14:textId="1C1837A4" w:rsidR="002116E2" w:rsidRDefault="002116E2"/>
    <w:sectPr w:rsidR="002116E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6472E" w14:textId="77777777" w:rsidR="001360CE" w:rsidRDefault="001360CE" w:rsidP="002116E2">
      <w:pPr>
        <w:spacing w:after="0" w:line="240" w:lineRule="auto"/>
      </w:pPr>
      <w:r>
        <w:separator/>
      </w:r>
    </w:p>
  </w:endnote>
  <w:endnote w:type="continuationSeparator" w:id="0">
    <w:p w14:paraId="77A38744" w14:textId="77777777" w:rsidR="001360CE" w:rsidRDefault="001360CE" w:rsidP="0021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539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CB2AA" w14:textId="51E29EF1" w:rsidR="00E7652B" w:rsidRDefault="00E765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063DE8" w14:textId="0E6132E5" w:rsidR="002116E2" w:rsidRDefault="00211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C9D02" w14:textId="77777777" w:rsidR="001360CE" w:rsidRDefault="001360CE" w:rsidP="002116E2">
      <w:pPr>
        <w:spacing w:after="0" w:line="240" w:lineRule="auto"/>
      </w:pPr>
      <w:r>
        <w:separator/>
      </w:r>
    </w:p>
  </w:footnote>
  <w:footnote w:type="continuationSeparator" w:id="0">
    <w:p w14:paraId="1C3B631E" w14:textId="77777777" w:rsidR="001360CE" w:rsidRDefault="001360CE" w:rsidP="00211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33"/>
    <w:rsid w:val="000015BF"/>
    <w:rsid w:val="00017943"/>
    <w:rsid w:val="001360CE"/>
    <w:rsid w:val="00171BDF"/>
    <w:rsid w:val="001A2925"/>
    <w:rsid w:val="00207F05"/>
    <w:rsid w:val="002116E2"/>
    <w:rsid w:val="00282033"/>
    <w:rsid w:val="002F4936"/>
    <w:rsid w:val="00351645"/>
    <w:rsid w:val="00405A8E"/>
    <w:rsid w:val="004374AE"/>
    <w:rsid w:val="00443C21"/>
    <w:rsid w:val="00515E28"/>
    <w:rsid w:val="00574F1F"/>
    <w:rsid w:val="00683666"/>
    <w:rsid w:val="006B65C0"/>
    <w:rsid w:val="00784F19"/>
    <w:rsid w:val="007D55CE"/>
    <w:rsid w:val="0088396B"/>
    <w:rsid w:val="00923308"/>
    <w:rsid w:val="00955CE4"/>
    <w:rsid w:val="00985C4D"/>
    <w:rsid w:val="00A55C54"/>
    <w:rsid w:val="00A80617"/>
    <w:rsid w:val="00D34417"/>
    <w:rsid w:val="00E12302"/>
    <w:rsid w:val="00E7652B"/>
    <w:rsid w:val="00EC7927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92F3"/>
  <w15:chartTrackingRefBased/>
  <w15:docId w15:val="{0539AA79-EB8B-422B-B0A8-1E395919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16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5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6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E2"/>
  </w:style>
  <w:style w:type="paragraph" w:styleId="Footer">
    <w:name w:val="footer"/>
    <w:basedOn w:val="Normal"/>
    <w:link w:val="FooterChar"/>
    <w:uiPriority w:val="99"/>
    <w:unhideWhenUsed/>
    <w:rsid w:val="00211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11</cp:revision>
  <dcterms:created xsi:type="dcterms:W3CDTF">2020-05-08T21:03:00Z</dcterms:created>
  <dcterms:modified xsi:type="dcterms:W3CDTF">2024-06-29T10:26:00Z</dcterms:modified>
</cp:coreProperties>
</file>