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6E8FE" w14:textId="77777777" w:rsidR="006012B2" w:rsidRPr="004928AA" w:rsidRDefault="006012B2" w:rsidP="004928AA">
      <w:pPr>
        <w:pStyle w:val="Heading2"/>
        <w:rPr>
          <w:b/>
          <w:bCs/>
          <w:sz w:val="36"/>
          <w:szCs w:val="36"/>
        </w:rPr>
      </w:pPr>
      <w:r w:rsidRPr="004928AA">
        <w:rPr>
          <w:b/>
          <w:bCs/>
          <w:sz w:val="36"/>
          <w:szCs w:val="36"/>
        </w:rPr>
        <w:t>CRAWFORD, Annie Henzel</w:t>
      </w:r>
    </w:p>
    <w:p w14:paraId="1065E3F8" w14:textId="436D4EFA" w:rsidR="0053216D" w:rsidRPr="006012B2" w:rsidRDefault="0053216D" w:rsidP="006012B2">
      <w:pPr>
        <w:spacing w:after="0"/>
        <w:rPr>
          <w:sz w:val="24"/>
          <w:szCs w:val="24"/>
        </w:rPr>
      </w:pPr>
    </w:p>
    <w:p w14:paraId="35492D21" w14:textId="3E3A110B" w:rsidR="006012B2" w:rsidRPr="00051B74" w:rsidRDefault="006012B2" w:rsidP="006012B2">
      <w:pPr>
        <w:spacing w:after="0" w:line="240" w:lineRule="auto"/>
        <w:rPr>
          <w:rFonts w:eastAsia="Times New Roman" w:cstheme="minorHAnsi"/>
          <w:color w:val="000000"/>
          <w:sz w:val="24"/>
          <w:szCs w:val="24"/>
          <w:lang w:eastAsia="en-AU"/>
        </w:rPr>
      </w:pPr>
      <w:r w:rsidRPr="00051B74">
        <w:rPr>
          <w:rFonts w:eastAsia="Times New Roman" w:cstheme="minorHAnsi"/>
          <w:color w:val="000000"/>
          <w:sz w:val="24"/>
          <w:szCs w:val="24"/>
          <w:lang w:eastAsia="en-AU"/>
        </w:rPr>
        <w:t>On the 23</w:t>
      </w:r>
      <w:r w:rsidRPr="00051B74">
        <w:rPr>
          <w:rFonts w:eastAsia="Times New Roman" w:cstheme="minorHAnsi"/>
          <w:color w:val="000000"/>
          <w:sz w:val="24"/>
          <w:szCs w:val="24"/>
          <w:vertAlign w:val="superscript"/>
          <w:lang w:eastAsia="en-AU"/>
        </w:rPr>
        <w:t>rd</w:t>
      </w:r>
      <w:r w:rsidRPr="00051B74">
        <w:rPr>
          <w:rFonts w:eastAsia="Times New Roman" w:cstheme="minorHAnsi"/>
          <w:color w:val="000000"/>
          <w:sz w:val="24"/>
          <w:szCs w:val="24"/>
          <w:lang w:eastAsia="en-AU"/>
        </w:rPr>
        <w:t xml:space="preserve"> November 1892, at the residence of the bride's parents, James Henry, eldest son of George Ferguson </w:t>
      </w:r>
      <w:r w:rsidR="00CF3F64" w:rsidRPr="00051B74">
        <w:rPr>
          <w:rFonts w:eastAsia="Times New Roman" w:cstheme="minorHAnsi"/>
          <w:color w:val="000000"/>
          <w:sz w:val="24"/>
          <w:szCs w:val="24"/>
          <w:lang w:eastAsia="en-AU"/>
        </w:rPr>
        <w:t xml:space="preserve">[and Cath] </w:t>
      </w:r>
      <w:r w:rsidRPr="00051B74">
        <w:rPr>
          <w:rFonts w:eastAsia="Times New Roman" w:cstheme="minorHAnsi"/>
          <w:color w:val="000000"/>
          <w:sz w:val="24"/>
          <w:szCs w:val="24"/>
          <w:lang w:eastAsia="en-AU"/>
        </w:rPr>
        <w:t xml:space="preserve">Crawford, Windsor, was married to Annie Henzel, youngest surviving daughter of Thos. </w:t>
      </w:r>
      <w:r w:rsidR="00CF3F64" w:rsidRPr="00051B74">
        <w:rPr>
          <w:rFonts w:eastAsia="Times New Roman" w:cstheme="minorHAnsi"/>
          <w:color w:val="000000"/>
          <w:sz w:val="24"/>
          <w:szCs w:val="24"/>
          <w:lang w:eastAsia="en-AU"/>
        </w:rPr>
        <w:t xml:space="preserve">[and Margaret] </w:t>
      </w:r>
      <w:r w:rsidRPr="00051B74">
        <w:rPr>
          <w:rFonts w:eastAsia="Times New Roman" w:cstheme="minorHAnsi"/>
          <w:color w:val="000000"/>
          <w:sz w:val="24"/>
          <w:szCs w:val="24"/>
          <w:lang w:eastAsia="en-AU"/>
        </w:rPr>
        <w:t>Stoddart, Prahran, Victoria.</w:t>
      </w:r>
    </w:p>
    <w:p w14:paraId="15E5C17A" w14:textId="3E8C7857" w:rsidR="006012B2" w:rsidRPr="00051B74" w:rsidRDefault="006012B2" w:rsidP="004727E6">
      <w:pPr>
        <w:spacing w:before="120" w:after="0"/>
        <w:rPr>
          <w:rFonts w:eastAsia="Times New Roman" w:cstheme="minorHAnsi"/>
          <w:color w:val="000000"/>
          <w:sz w:val="24"/>
          <w:szCs w:val="24"/>
          <w:vertAlign w:val="superscript"/>
          <w:lang w:eastAsia="en-AU"/>
        </w:rPr>
      </w:pPr>
      <w:r w:rsidRPr="00051B74">
        <w:rPr>
          <w:rFonts w:cstheme="minorHAnsi"/>
          <w:color w:val="000000"/>
          <w:sz w:val="24"/>
          <w:szCs w:val="24"/>
        </w:rPr>
        <w:t>[On 6</w:t>
      </w:r>
      <w:r w:rsidRPr="00051B74">
        <w:rPr>
          <w:rFonts w:cstheme="minorHAnsi"/>
          <w:color w:val="000000"/>
          <w:sz w:val="24"/>
          <w:szCs w:val="24"/>
          <w:vertAlign w:val="superscript"/>
        </w:rPr>
        <w:t>th</w:t>
      </w:r>
      <w:r w:rsidRPr="00051B74">
        <w:rPr>
          <w:rFonts w:cstheme="minorHAnsi"/>
          <w:color w:val="000000"/>
          <w:sz w:val="24"/>
          <w:szCs w:val="24"/>
        </w:rPr>
        <w:t xml:space="preserve"> February 1884 Annie Henzel Stoddart’s sister, Margaret Boycot (Lily) married at St. Matthew’s, Prahran, </w:t>
      </w:r>
      <w:r w:rsidRPr="00051B74">
        <w:rPr>
          <w:rFonts w:eastAsia="Times New Roman" w:cstheme="minorHAnsi"/>
          <w:color w:val="000000"/>
          <w:sz w:val="24"/>
          <w:szCs w:val="24"/>
          <w:lang w:eastAsia="en-AU"/>
        </w:rPr>
        <w:t>Edmund Arthur, only son of Edmund Antrobus, of Prahran.]</w:t>
      </w:r>
      <w:r w:rsidR="00051B74" w:rsidRPr="00234F3F">
        <w:rPr>
          <w:rFonts w:eastAsia="Times New Roman" w:cstheme="minorHAnsi"/>
          <w:b/>
          <w:color w:val="000000"/>
          <w:sz w:val="24"/>
          <w:szCs w:val="24"/>
          <w:vertAlign w:val="superscript"/>
          <w:lang w:eastAsia="en-AU"/>
        </w:rPr>
        <w:t>1</w:t>
      </w:r>
    </w:p>
    <w:p w14:paraId="37500DFF" w14:textId="501E7160" w:rsidR="006012B2" w:rsidRPr="00051B74" w:rsidRDefault="006012B2" w:rsidP="006012B2">
      <w:pPr>
        <w:spacing w:after="0"/>
        <w:rPr>
          <w:rFonts w:cstheme="minorHAnsi"/>
          <w:color w:val="000000"/>
          <w:sz w:val="24"/>
          <w:szCs w:val="24"/>
        </w:rPr>
      </w:pPr>
    </w:p>
    <w:p w14:paraId="68CB19C6" w14:textId="00F74594" w:rsidR="006012B2" w:rsidRPr="00051B74" w:rsidRDefault="006012B2" w:rsidP="006012B2">
      <w:pPr>
        <w:spacing w:after="0"/>
        <w:rPr>
          <w:rFonts w:cstheme="minorHAnsi"/>
          <w:sz w:val="24"/>
          <w:szCs w:val="24"/>
        </w:rPr>
      </w:pPr>
      <w:r w:rsidRPr="00051B74">
        <w:rPr>
          <w:rFonts w:cstheme="minorHAnsi"/>
          <w:sz w:val="24"/>
          <w:szCs w:val="24"/>
        </w:rPr>
        <w:t>Children of the marriage of James Henry &amp; Annie Henzel Crawford were:</w:t>
      </w:r>
    </w:p>
    <w:p w14:paraId="2BEBFD2A" w14:textId="42C04970" w:rsidR="006012B2" w:rsidRPr="00051B74" w:rsidRDefault="006012B2" w:rsidP="006012B2">
      <w:pPr>
        <w:spacing w:after="0"/>
        <w:rPr>
          <w:rFonts w:cstheme="minorHAnsi"/>
          <w:sz w:val="24"/>
          <w:szCs w:val="24"/>
        </w:rPr>
      </w:pPr>
      <w:r w:rsidRPr="00051B74">
        <w:rPr>
          <w:rFonts w:cstheme="minorHAnsi"/>
          <w:sz w:val="24"/>
          <w:szCs w:val="24"/>
        </w:rPr>
        <w:t>Born 1894 - Walt Ferguson, district of Prahran, Victoria</w:t>
      </w:r>
    </w:p>
    <w:p w14:paraId="2C3CD73A" w14:textId="62115C3D" w:rsidR="006012B2" w:rsidRPr="00051B74" w:rsidRDefault="006012B2" w:rsidP="006012B2">
      <w:pPr>
        <w:spacing w:after="0"/>
        <w:rPr>
          <w:rFonts w:cstheme="minorHAnsi"/>
          <w:sz w:val="24"/>
          <w:szCs w:val="24"/>
        </w:rPr>
      </w:pPr>
      <w:r w:rsidRPr="00051B74">
        <w:rPr>
          <w:rFonts w:cstheme="minorHAnsi"/>
          <w:sz w:val="24"/>
          <w:szCs w:val="24"/>
        </w:rPr>
        <w:t>Born 1895 – Harry Keith, district of Prahran, Victoria</w:t>
      </w:r>
    </w:p>
    <w:p w14:paraId="4F0C728A" w14:textId="6EF92809" w:rsidR="009667AB" w:rsidRPr="00051B74" w:rsidRDefault="009667AB" w:rsidP="006012B2">
      <w:pPr>
        <w:spacing w:after="0"/>
        <w:rPr>
          <w:rFonts w:cstheme="minorHAnsi"/>
          <w:sz w:val="24"/>
          <w:szCs w:val="24"/>
          <w:vertAlign w:val="superscript"/>
        </w:rPr>
      </w:pPr>
      <w:r w:rsidRPr="00051B74">
        <w:rPr>
          <w:rFonts w:cstheme="minorHAnsi"/>
          <w:sz w:val="24"/>
          <w:szCs w:val="24"/>
        </w:rPr>
        <w:t>Born 1899 – Margaret Catherine, Malvern, Victoria</w:t>
      </w:r>
      <w:r w:rsidR="00051B74" w:rsidRPr="00234F3F">
        <w:rPr>
          <w:rFonts w:cstheme="minorHAnsi"/>
          <w:b/>
          <w:sz w:val="24"/>
          <w:szCs w:val="24"/>
          <w:vertAlign w:val="superscript"/>
        </w:rPr>
        <w:t>2</w:t>
      </w:r>
    </w:p>
    <w:p w14:paraId="66F5F102" w14:textId="59D9B602" w:rsidR="006012B2" w:rsidRPr="00051B74" w:rsidRDefault="006012B2" w:rsidP="006012B2">
      <w:pPr>
        <w:spacing w:after="0"/>
        <w:rPr>
          <w:rFonts w:cstheme="minorHAnsi"/>
          <w:sz w:val="24"/>
          <w:szCs w:val="24"/>
        </w:rPr>
      </w:pPr>
    </w:p>
    <w:p w14:paraId="10284ADD" w14:textId="63AF23D8" w:rsidR="006012B2" w:rsidRPr="00051B74" w:rsidRDefault="006012B2" w:rsidP="006012B2">
      <w:pPr>
        <w:spacing w:after="0"/>
        <w:rPr>
          <w:rFonts w:cstheme="minorHAnsi"/>
          <w:sz w:val="24"/>
          <w:szCs w:val="24"/>
          <w:vertAlign w:val="superscript"/>
        </w:rPr>
      </w:pPr>
      <w:r w:rsidRPr="00051B74">
        <w:rPr>
          <w:rFonts w:cstheme="minorHAnsi"/>
          <w:sz w:val="24"/>
          <w:szCs w:val="24"/>
        </w:rPr>
        <w:t>On 6</w:t>
      </w:r>
      <w:r w:rsidRPr="00051B74">
        <w:rPr>
          <w:rFonts w:cstheme="minorHAnsi"/>
          <w:sz w:val="24"/>
          <w:szCs w:val="24"/>
          <w:vertAlign w:val="superscript"/>
        </w:rPr>
        <w:t>th</w:t>
      </w:r>
      <w:r w:rsidRPr="00051B74">
        <w:rPr>
          <w:rFonts w:cstheme="minorHAnsi"/>
          <w:sz w:val="24"/>
          <w:szCs w:val="24"/>
        </w:rPr>
        <w:t xml:space="preserve"> April 1906 James Henry Crawford, aged 44 years, committed suicide with a revolver.  He had been drinking heavily for years.  His body was found in the scrub at Sandringham.</w:t>
      </w:r>
      <w:r w:rsidR="00051B74" w:rsidRPr="00234F3F">
        <w:rPr>
          <w:rFonts w:cstheme="minorHAnsi"/>
          <w:b/>
          <w:sz w:val="24"/>
          <w:szCs w:val="24"/>
          <w:vertAlign w:val="superscript"/>
        </w:rPr>
        <w:t>3</w:t>
      </w:r>
    </w:p>
    <w:p w14:paraId="18B3FAAC" w14:textId="3E368C8E" w:rsidR="006012B2" w:rsidRPr="00051B74" w:rsidRDefault="006012B2" w:rsidP="006012B2">
      <w:pPr>
        <w:spacing w:after="0" w:line="240" w:lineRule="auto"/>
        <w:rPr>
          <w:rFonts w:eastAsia="Times New Roman" w:cstheme="minorHAnsi"/>
          <w:color w:val="000000"/>
          <w:sz w:val="24"/>
          <w:szCs w:val="24"/>
          <w:lang w:eastAsia="en-AU"/>
        </w:rPr>
      </w:pPr>
    </w:p>
    <w:p w14:paraId="4DBAEA78" w14:textId="4DD85985" w:rsidR="006012B2" w:rsidRPr="00051B74" w:rsidRDefault="006012B2" w:rsidP="006012B2">
      <w:pPr>
        <w:spacing w:after="0" w:line="240" w:lineRule="auto"/>
        <w:rPr>
          <w:rFonts w:eastAsia="Times New Roman" w:cstheme="minorHAnsi"/>
          <w:color w:val="000000"/>
          <w:sz w:val="24"/>
          <w:szCs w:val="24"/>
          <w:lang w:eastAsia="en-AU"/>
        </w:rPr>
      </w:pPr>
      <w:r w:rsidRPr="00051B74">
        <w:rPr>
          <w:rFonts w:eastAsia="Times New Roman" w:cstheme="minorHAnsi"/>
          <w:color w:val="000000"/>
          <w:sz w:val="24"/>
          <w:szCs w:val="24"/>
          <w:lang w:eastAsia="en-AU"/>
        </w:rPr>
        <w:t>The following year Mrs. Crawford and her sons</w:t>
      </w:r>
      <w:r w:rsidR="00CD7ACF" w:rsidRPr="00051B74">
        <w:rPr>
          <w:rFonts w:eastAsia="Times New Roman" w:cstheme="minorHAnsi"/>
          <w:color w:val="000000"/>
          <w:sz w:val="24"/>
          <w:szCs w:val="24"/>
          <w:lang w:eastAsia="en-AU"/>
        </w:rPr>
        <w:t>, Walter and Harry,</w:t>
      </w:r>
      <w:r w:rsidRPr="00051B74">
        <w:rPr>
          <w:rFonts w:eastAsia="Times New Roman" w:cstheme="minorHAnsi"/>
          <w:color w:val="000000"/>
          <w:sz w:val="24"/>
          <w:szCs w:val="24"/>
          <w:lang w:eastAsia="en-AU"/>
        </w:rPr>
        <w:t xml:space="preserve"> </w:t>
      </w:r>
      <w:r w:rsidR="004727E6">
        <w:rPr>
          <w:rFonts w:eastAsia="Times New Roman" w:cstheme="minorHAnsi"/>
          <w:color w:val="000000"/>
          <w:sz w:val="24"/>
          <w:szCs w:val="24"/>
          <w:lang w:eastAsia="en-AU"/>
        </w:rPr>
        <w:t xml:space="preserve">and daughter Margaret, </w:t>
      </w:r>
      <w:r w:rsidRPr="00051B74">
        <w:rPr>
          <w:rFonts w:eastAsia="Times New Roman" w:cstheme="minorHAnsi"/>
          <w:color w:val="000000"/>
          <w:sz w:val="24"/>
          <w:szCs w:val="24"/>
          <w:lang w:eastAsia="en-AU"/>
        </w:rPr>
        <w:t>moved to Malton-road, Beecroft, N.S.W., to be near her sister Margaret Antrobus. The size of the property was 1a 3r 3p</w:t>
      </w:r>
      <w:r w:rsidR="00CD7ACF" w:rsidRPr="00051B74">
        <w:rPr>
          <w:rFonts w:eastAsia="Times New Roman" w:cstheme="minorHAnsi"/>
          <w:color w:val="000000"/>
          <w:sz w:val="24"/>
          <w:szCs w:val="24"/>
          <w:lang w:eastAsia="en-AU"/>
        </w:rPr>
        <w:t xml:space="preserve">, </w:t>
      </w:r>
      <w:r w:rsidR="00234F3F">
        <w:rPr>
          <w:rFonts w:eastAsia="Times New Roman" w:cstheme="minorHAnsi"/>
          <w:color w:val="000000"/>
          <w:sz w:val="24"/>
          <w:szCs w:val="24"/>
          <w:lang w:eastAsia="en-AU"/>
        </w:rPr>
        <w:t xml:space="preserve">and </w:t>
      </w:r>
      <w:r w:rsidR="00CD7ACF" w:rsidRPr="00051B74">
        <w:rPr>
          <w:rFonts w:eastAsia="Times New Roman" w:cstheme="minorHAnsi"/>
          <w:color w:val="000000"/>
          <w:sz w:val="24"/>
          <w:szCs w:val="24"/>
          <w:lang w:eastAsia="en-AU"/>
        </w:rPr>
        <w:t>named</w:t>
      </w:r>
      <w:r w:rsidRPr="00051B74">
        <w:rPr>
          <w:rFonts w:eastAsia="Times New Roman" w:cstheme="minorHAnsi"/>
          <w:color w:val="000000"/>
          <w:sz w:val="24"/>
          <w:szCs w:val="24"/>
          <w:lang w:eastAsia="en-AU"/>
        </w:rPr>
        <w:t xml:space="preserve"> “Doone.”</w:t>
      </w:r>
    </w:p>
    <w:p w14:paraId="528C322C" w14:textId="7FEF2458" w:rsidR="006012B2" w:rsidRPr="00051B74" w:rsidRDefault="006012B2" w:rsidP="006012B2">
      <w:pPr>
        <w:pStyle w:val="NormalWeb"/>
        <w:spacing w:before="0" w:beforeAutospacing="0" w:after="0" w:afterAutospacing="0"/>
        <w:rPr>
          <w:rFonts w:asciiTheme="minorHAnsi" w:hAnsiTheme="minorHAnsi" w:cstheme="minorHAnsi"/>
          <w:color w:val="000000"/>
          <w:vertAlign w:val="superscript"/>
        </w:rPr>
      </w:pPr>
      <w:r w:rsidRPr="00051B74">
        <w:rPr>
          <w:rFonts w:asciiTheme="minorHAnsi" w:hAnsiTheme="minorHAnsi" w:cstheme="minorHAnsi"/>
          <w:color w:val="000000"/>
        </w:rPr>
        <w:t>Her sister, Mrs</w:t>
      </w:r>
      <w:r w:rsidR="00CD7ACF" w:rsidRPr="00051B74">
        <w:rPr>
          <w:rFonts w:asciiTheme="minorHAnsi" w:hAnsiTheme="minorHAnsi" w:cstheme="minorHAnsi"/>
          <w:color w:val="000000"/>
        </w:rPr>
        <w:t>.</w:t>
      </w:r>
      <w:r w:rsidRPr="00051B74">
        <w:rPr>
          <w:rFonts w:asciiTheme="minorHAnsi" w:hAnsiTheme="minorHAnsi" w:cstheme="minorHAnsi"/>
          <w:color w:val="000000"/>
        </w:rPr>
        <w:t xml:space="preserve">, </w:t>
      </w:r>
      <w:r w:rsidR="00CD7ACF" w:rsidRPr="00051B74">
        <w:rPr>
          <w:rFonts w:asciiTheme="minorHAnsi" w:hAnsiTheme="minorHAnsi" w:cstheme="minorHAnsi"/>
          <w:color w:val="000000"/>
        </w:rPr>
        <w:t>Edward Arthur</w:t>
      </w:r>
      <w:r w:rsidRPr="00051B74">
        <w:rPr>
          <w:rFonts w:asciiTheme="minorHAnsi" w:hAnsiTheme="minorHAnsi" w:cstheme="minorHAnsi"/>
          <w:color w:val="000000"/>
        </w:rPr>
        <w:t xml:space="preserve"> Antrobus, </w:t>
      </w:r>
      <w:r w:rsidR="00CD7ACF" w:rsidRPr="00051B74">
        <w:rPr>
          <w:rFonts w:asciiTheme="minorHAnsi" w:hAnsiTheme="minorHAnsi" w:cstheme="minorHAnsi"/>
          <w:color w:val="000000"/>
        </w:rPr>
        <w:t xml:space="preserve">also lived in </w:t>
      </w:r>
      <w:r w:rsidRPr="00051B74">
        <w:rPr>
          <w:rFonts w:asciiTheme="minorHAnsi" w:hAnsiTheme="minorHAnsi" w:cstheme="minorHAnsi"/>
          <w:color w:val="000000"/>
        </w:rPr>
        <w:t>Malton</w:t>
      </w:r>
      <w:r w:rsidR="00CD7ACF" w:rsidRPr="00051B74">
        <w:rPr>
          <w:rFonts w:asciiTheme="minorHAnsi" w:hAnsiTheme="minorHAnsi" w:cstheme="minorHAnsi"/>
          <w:color w:val="000000"/>
        </w:rPr>
        <w:t>-r</w:t>
      </w:r>
      <w:r w:rsidRPr="00051B74">
        <w:rPr>
          <w:rFonts w:asciiTheme="minorHAnsi" w:hAnsiTheme="minorHAnsi" w:cstheme="minorHAnsi"/>
          <w:color w:val="000000"/>
        </w:rPr>
        <w:t>oad, Beecroft</w:t>
      </w:r>
      <w:r w:rsidR="00CD7ACF" w:rsidRPr="00051B74">
        <w:rPr>
          <w:rFonts w:asciiTheme="minorHAnsi" w:hAnsiTheme="minorHAnsi" w:cstheme="minorHAnsi"/>
          <w:color w:val="000000"/>
        </w:rPr>
        <w:t>.  The size of the property was</w:t>
      </w:r>
      <w:r w:rsidRPr="00051B74">
        <w:rPr>
          <w:rFonts w:asciiTheme="minorHAnsi" w:hAnsiTheme="minorHAnsi" w:cstheme="minorHAnsi"/>
          <w:color w:val="000000"/>
        </w:rPr>
        <w:t xml:space="preserve"> 1a 2r 14p</w:t>
      </w:r>
      <w:r w:rsidR="00CD7ACF" w:rsidRPr="00051B74">
        <w:rPr>
          <w:rFonts w:asciiTheme="minorHAnsi" w:hAnsiTheme="minorHAnsi" w:cstheme="minorHAnsi"/>
          <w:color w:val="000000"/>
        </w:rPr>
        <w:t xml:space="preserve">, </w:t>
      </w:r>
      <w:r w:rsidR="00234F3F">
        <w:rPr>
          <w:rFonts w:asciiTheme="minorHAnsi" w:hAnsiTheme="minorHAnsi" w:cstheme="minorHAnsi"/>
          <w:color w:val="000000"/>
        </w:rPr>
        <w:t xml:space="preserve">and </w:t>
      </w:r>
      <w:r w:rsidR="00CD7ACF" w:rsidRPr="00051B74">
        <w:rPr>
          <w:rFonts w:asciiTheme="minorHAnsi" w:hAnsiTheme="minorHAnsi" w:cstheme="minorHAnsi"/>
          <w:color w:val="000000"/>
        </w:rPr>
        <w:t>named “Caringa.”</w:t>
      </w:r>
      <w:r w:rsidR="00051B74" w:rsidRPr="00234F3F">
        <w:rPr>
          <w:rFonts w:asciiTheme="minorHAnsi" w:hAnsiTheme="minorHAnsi" w:cstheme="minorHAnsi"/>
          <w:b/>
          <w:color w:val="000000"/>
          <w:vertAlign w:val="superscript"/>
        </w:rPr>
        <w:t>4</w:t>
      </w:r>
    </w:p>
    <w:p w14:paraId="187A5A72" w14:textId="4DB2856D" w:rsidR="006012B2" w:rsidRPr="00051B74" w:rsidRDefault="006012B2" w:rsidP="006012B2">
      <w:pPr>
        <w:spacing w:after="0" w:line="240" w:lineRule="auto"/>
        <w:rPr>
          <w:rFonts w:eastAsia="Times New Roman" w:cstheme="minorHAnsi"/>
          <w:color w:val="000000"/>
          <w:sz w:val="24"/>
          <w:szCs w:val="24"/>
          <w:lang w:eastAsia="en-AU"/>
        </w:rPr>
      </w:pPr>
    </w:p>
    <w:p w14:paraId="1987B664" w14:textId="60E8F54A" w:rsidR="00CD7ACF" w:rsidRPr="00051B74" w:rsidRDefault="00CF3F64" w:rsidP="00CD7ACF">
      <w:pPr>
        <w:pStyle w:val="NormalWeb"/>
        <w:spacing w:before="0" w:beforeAutospacing="0" w:after="0" w:afterAutospacing="0"/>
        <w:rPr>
          <w:rFonts w:asciiTheme="minorHAnsi" w:hAnsiTheme="minorHAnsi" w:cstheme="minorHAnsi"/>
          <w:color w:val="000000"/>
        </w:rPr>
      </w:pPr>
      <w:r w:rsidRPr="00051B74">
        <w:rPr>
          <w:rFonts w:asciiTheme="minorHAnsi" w:hAnsiTheme="minorHAnsi" w:cstheme="minorHAnsi"/>
          <w:color w:val="000000"/>
        </w:rPr>
        <w:t xml:space="preserve">Annie’s son, </w:t>
      </w:r>
      <w:r w:rsidR="00CD7ACF" w:rsidRPr="00051B74">
        <w:rPr>
          <w:rFonts w:asciiTheme="minorHAnsi" w:hAnsiTheme="minorHAnsi" w:cstheme="minorHAnsi"/>
          <w:color w:val="000000"/>
        </w:rPr>
        <w:t>Walter</w:t>
      </w:r>
      <w:r w:rsidRPr="00051B74">
        <w:rPr>
          <w:rFonts w:asciiTheme="minorHAnsi" w:hAnsiTheme="minorHAnsi" w:cstheme="minorHAnsi"/>
          <w:color w:val="000000"/>
        </w:rPr>
        <w:t xml:space="preserve"> Ferguson,</w:t>
      </w:r>
      <w:r w:rsidR="00CD7ACF" w:rsidRPr="00051B74">
        <w:rPr>
          <w:rFonts w:asciiTheme="minorHAnsi" w:hAnsiTheme="minorHAnsi" w:cstheme="minorHAnsi"/>
          <w:color w:val="000000"/>
        </w:rPr>
        <w:t xml:space="preserve"> was a pupil of the Beecroft public school and had been elected Rhodes scholar for the year 1915. At the time he was a student of St. Paul's and was just completing his third year in the faculty of Arts. Originally there were two candidates for the Rhodes scholarship, but the second withdrew before the meeting of the selection committee. He was one of the joint holders of the St. Stephen's scholarship. He became a resident of St. Paul's College on entering the University, and represented his college in all branches of sport, having gained his “blue” for cricket and rowing.</w:t>
      </w:r>
    </w:p>
    <w:p w14:paraId="78B0DC9C" w14:textId="63ED8DF4" w:rsidR="00CF3F64" w:rsidRPr="00051B74" w:rsidRDefault="00CF3F64" w:rsidP="00CF3F64">
      <w:pPr>
        <w:spacing w:after="0"/>
        <w:rPr>
          <w:rFonts w:cstheme="minorHAnsi"/>
          <w:sz w:val="24"/>
          <w:szCs w:val="24"/>
        </w:rPr>
      </w:pPr>
      <w:r w:rsidRPr="00051B74">
        <w:rPr>
          <w:rFonts w:cstheme="minorHAnsi"/>
          <w:sz w:val="24"/>
          <w:szCs w:val="24"/>
        </w:rPr>
        <w:t xml:space="preserve">After winning </w:t>
      </w:r>
      <w:r w:rsidR="004A0E74" w:rsidRPr="00051B74">
        <w:rPr>
          <w:rFonts w:cstheme="minorHAnsi"/>
          <w:sz w:val="24"/>
          <w:szCs w:val="24"/>
        </w:rPr>
        <w:t>the</w:t>
      </w:r>
      <w:r w:rsidRPr="00051B74">
        <w:rPr>
          <w:rFonts w:cstheme="minorHAnsi"/>
          <w:sz w:val="24"/>
          <w:szCs w:val="24"/>
        </w:rPr>
        <w:t xml:space="preserve"> Rhodes Scholarship he </w:t>
      </w:r>
      <w:r w:rsidR="004A0E74" w:rsidRPr="00051B74">
        <w:rPr>
          <w:rFonts w:cstheme="minorHAnsi"/>
          <w:sz w:val="24"/>
          <w:szCs w:val="24"/>
        </w:rPr>
        <w:t xml:space="preserve">was on his way to Oxford when he decided to </w:t>
      </w:r>
      <w:r w:rsidRPr="00051B74">
        <w:rPr>
          <w:rFonts w:cstheme="minorHAnsi"/>
          <w:sz w:val="24"/>
          <w:szCs w:val="24"/>
        </w:rPr>
        <w:t>join the Argyle and Sutherland Highlanders and went to France in December 1915.</w:t>
      </w:r>
    </w:p>
    <w:p w14:paraId="47B03D1F" w14:textId="5308A828" w:rsidR="00CD7ACF" w:rsidRPr="00051B74" w:rsidRDefault="00CD7ACF" w:rsidP="00CD7ACF">
      <w:pPr>
        <w:pStyle w:val="NormalWeb"/>
        <w:spacing w:before="0" w:beforeAutospacing="0" w:after="0" w:afterAutospacing="0"/>
        <w:rPr>
          <w:rFonts w:asciiTheme="minorHAnsi" w:hAnsiTheme="minorHAnsi" w:cstheme="minorHAnsi"/>
          <w:color w:val="000000"/>
          <w:vertAlign w:val="superscript"/>
        </w:rPr>
      </w:pPr>
      <w:r w:rsidRPr="00051B74">
        <w:rPr>
          <w:rFonts w:asciiTheme="minorHAnsi" w:hAnsiTheme="minorHAnsi" w:cstheme="minorHAnsi"/>
          <w:color w:val="000000"/>
        </w:rPr>
        <w:t>In March 1916 it was reported that he had been wounded at the front</w:t>
      </w:r>
      <w:r w:rsidR="004727E6">
        <w:rPr>
          <w:rFonts w:asciiTheme="minorHAnsi" w:hAnsiTheme="minorHAnsi" w:cstheme="minorHAnsi"/>
          <w:color w:val="000000"/>
        </w:rPr>
        <w:t>. He survived the war</w:t>
      </w:r>
      <w:r w:rsidRPr="00051B74">
        <w:rPr>
          <w:rFonts w:asciiTheme="minorHAnsi" w:hAnsiTheme="minorHAnsi" w:cstheme="minorHAnsi"/>
          <w:color w:val="000000"/>
        </w:rPr>
        <w:t>.</w:t>
      </w:r>
      <w:r w:rsidR="00051B74" w:rsidRPr="00234F3F">
        <w:rPr>
          <w:rFonts w:asciiTheme="minorHAnsi" w:hAnsiTheme="minorHAnsi" w:cstheme="minorHAnsi"/>
          <w:b/>
          <w:color w:val="000000"/>
          <w:vertAlign w:val="superscript"/>
        </w:rPr>
        <w:t>5</w:t>
      </w:r>
    </w:p>
    <w:p w14:paraId="7B50F726" w14:textId="41AB4D2E" w:rsidR="009667AB" w:rsidRPr="00051B74" w:rsidRDefault="009667AB" w:rsidP="00CD7ACF">
      <w:pPr>
        <w:pStyle w:val="NormalWeb"/>
        <w:spacing w:before="0" w:beforeAutospacing="0" w:after="0" w:afterAutospacing="0"/>
        <w:rPr>
          <w:rFonts w:asciiTheme="minorHAnsi" w:hAnsiTheme="minorHAnsi" w:cstheme="minorHAnsi"/>
          <w:color w:val="000000"/>
        </w:rPr>
      </w:pPr>
    </w:p>
    <w:p w14:paraId="63BCA989" w14:textId="1F9F247B" w:rsidR="00CF3F64" w:rsidRPr="00051B74" w:rsidRDefault="00CF3F64" w:rsidP="00CD7ACF">
      <w:pPr>
        <w:pStyle w:val="NormalWeb"/>
        <w:spacing w:before="0" w:beforeAutospacing="0" w:after="0" w:afterAutospacing="0"/>
        <w:rPr>
          <w:rFonts w:asciiTheme="minorHAnsi" w:hAnsiTheme="minorHAnsi" w:cstheme="minorHAnsi"/>
          <w:color w:val="000000"/>
        </w:rPr>
      </w:pPr>
      <w:r w:rsidRPr="00051B74">
        <w:rPr>
          <w:rFonts w:asciiTheme="minorHAnsi" w:hAnsiTheme="minorHAnsi" w:cstheme="minorHAnsi"/>
          <w:color w:val="000000"/>
        </w:rPr>
        <w:t>Annie’s other son, Harry Keith, enlisted for military service on 20</w:t>
      </w:r>
      <w:r w:rsidRPr="00051B74">
        <w:rPr>
          <w:rFonts w:asciiTheme="minorHAnsi" w:hAnsiTheme="minorHAnsi" w:cstheme="minorHAnsi"/>
          <w:color w:val="000000"/>
          <w:vertAlign w:val="superscript"/>
        </w:rPr>
        <w:t>th</w:t>
      </w:r>
      <w:r w:rsidRPr="00051B74">
        <w:rPr>
          <w:rFonts w:asciiTheme="minorHAnsi" w:hAnsiTheme="minorHAnsi" w:cstheme="minorHAnsi"/>
          <w:color w:val="000000"/>
        </w:rPr>
        <w:t xml:space="preserve"> September 1915.</w:t>
      </w:r>
    </w:p>
    <w:p w14:paraId="08E9A880" w14:textId="5A094EC0" w:rsidR="009667AB" w:rsidRPr="00051B74" w:rsidRDefault="00CD7ACF" w:rsidP="009667AB">
      <w:pPr>
        <w:spacing w:after="0"/>
        <w:rPr>
          <w:rFonts w:cstheme="minorHAnsi"/>
          <w:color w:val="000000"/>
          <w:sz w:val="24"/>
          <w:szCs w:val="24"/>
          <w:vertAlign w:val="superscript"/>
        </w:rPr>
      </w:pPr>
      <w:r w:rsidRPr="00051B74">
        <w:rPr>
          <w:rFonts w:cstheme="minorHAnsi"/>
          <w:color w:val="000000"/>
          <w:sz w:val="24"/>
          <w:szCs w:val="24"/>
        </w:rPr>
        <w:t>In September</w:t>
      </w:r>
      <w:r w:rsidR="009667AB" w:rsidRPr="00051B74">
        <w:rPr>
          <w:rFonts w:cstheme="minorHAnsi"/>
          <w:color w:val="000000"/>
          <w:sz w:val="24"/>
          <w:szCs w:val="24"/>
        </w:rPr>
        <w:t xml:space="preserve"> 1917</w:t>
      </w:r>
      <w:r w:rsidRPr="00051B74">
        <w:rPr>
          <w:rFonts w:cstheme="minorHAnsi"/>
          <w:color w:val="000000"/>
          <w:sz w:val="24"/>
          <w:szCs w:val="24"/>
        </w:rPr>
        <w:t xml:space="preserve"> it was reported that </w:t>
      </w:r>
      <w:r w:rsidR="009667AB" w:rsidRPr="00051B74">
        <w:rPr>
          <w:rFonts w:cstheme="minorHAnsi"/>
          <w:color w:val="000000"/>
          <w:sz w:val="24"/>
          <w:szCs w:val="24"/>
        </w:rPr>
        <w:t>a private cable sent by Gunner Antrobus (Mrs. Crawford's nephew) conveyed the sad intelligence that her youngest son, Bombardier Harry Keith Crawford, had made the supreme sacrifice whilst fighting for King, country and liberty in France.  He was killed in action at Hill 60, Ypres, on 12</w:t>
      </w:r>
      <w:r w:rsidR="009667AB" w:rsidRPr="00051B74">
        <w:rPr>
          <w:rFonts w:cstheme="minorHAnsi"/>
          <w:color w:val="000000"/>
          <w:sz w:val="24"/>
          <w:szCs w:val="24"/>
          <w:vertAlign w:val="superscript"/>
        </w:rPr>
        <w:t>th</w:t>
      </w:r>
      <w:r w:rsidR="009667AB" w:rsidRPr="00051B74">
        <w:rPr>
          <w:rFonts w:cstheme="minorHAnsi"/>
          <w:color w:val="000000"/>
          <w:sz w:val="24"/>
          <w:szCs w:val="24"/>
        </w:rPr>
        <w:t xml:space="preserve"> August 1917.</w:t>
      </w:r>
      <w:r w:rsidR="00051B74" w:rsidRPr="00234F3F">
        <w:rPr>
          <w:rFonts w:cstheme="minorHAnsi"/>
          <w:b/>
          <w:color w:val="000000"/>
          <w:sz w:val="24"/>
          <w:szCs w:val="24"/>
          <w:vertAlign w:val="superscript"/>
        </w:rPr>
        <w:t>6</w:t>
      </w:r>
    </w:p>
    <w:p w14:paraId="14E0AB92" w14:textId="77777777" w:rsidR="00296D85" w:rsidRPr="00051B74" w:rsidRDefault="00296D85" w:rsidP="00296D85">
      <w:pPr>
        <w:spacing w:after="0" w:line="240" w:lineRule="auto"/>
        <w:rPr>
          <w:rFonts w:eastAsia="Times New Roman" w:cstheme="minorHAnsi"/>
          <w:color w:val="000000"/>
          <w:sz w:val="24"/>
          <w:szCs w:val="24"/>
          <w:lang w:eastAsia="en-AU"/>
        </w:rPr>
      </w:pPr>
    </w:p>
    <w:p w14:paraId="0A22C247" w14:textId="50B35979" w:rsidR="00296D85" w:rsidRPr="00051B74" w:rsidRDefault="00296D85" w:rsidP="00296D85">
      <w:pPr>
        <w:spacing w:after="0"/>
        <w:rPr>
          <w:rFonts w:cstheme="minorHAnsi"/>
          <w:sz w:val="24"/>
          <w:szCs w:val="24"/>
          <w:vertAlign w:val="superscript"/>
        </w:rPr>
      </w:pPr>
      <w:r w:rsidRPr="00051B74">
        <w:rPr>
          <w:rFonts w:cstheme="minorHAnsi"/>
          <w:sz w:val="24"/>
          <w:szCs w:val="24"/>
        </w:rPr>
        <w:t>On 5</w:t>
      </w:r>
      <w:r w:rsidRPr="00051B74">
        <w:rPr>
          <w:rFonts w:cstheme="minorHAnsi"/>
          <w:sz w:val="24"/>
          <w:szCs w:val="24"/>
          <w:vertAlign w:val="superscript"/>
        </w:rPr>
        <w:t>th</w:t>
      </w:r>
      <w:r w:rsidRPr="00051B74">
        <w:rPr>
          <w:rFonts w:cstheme="minorHAnsi"/>
          <w:sz w:val="24"/>
          <w:szCs w:val="24"/>
        </w:rPr>
        <w:t xml:space="preserve"> August 1938 Annie Henzel [also spelt Henzelle &amp; Henzell] Crawford died, at </w:t>
      </w:r>
      <w:r w:rsidRPr="00051B74">
        <w:rPr>
          <w:rFonts w:eastAsia="Times New Roman" w:cstheme="minorHAnsi"/>
          <w:color w:val="000000"/>
          <w:sz w:val="24"/>
          <w:szCs w:val="24"/>
          <w:lang w:eastAsia="en-AU"/>
        </w:rPr>
        <w:t>93 Cremorne Road, Cremorne.</w:t>
      </w:r>
      <w:r w:rsidR="004A0E74" w:rsidRPr="00051B74">
        <w:rPr>
          <w:rFonts w:eastAsia="Times New Roman" w:cstheme="minorHAnsi"/>
          <w:color w:val="000000"/>
          <w:sz w:val="24"/>
          <w:szCs w:val="24"/>
          <w:lang w:eastAsia="en-AU"/>
        </w:rPr>
        <w:t xml:space="preserve">  She was </w:t>
      </w:r>
      <w:r w:rsidR="001C1614" w:rsidRPr="00051B74">
        <w:rPr>
          <w:rFonts w:eastAsia="Times New Roman" w:cstheme="minorHAnsi"/>
          <w:color w:val="000000"/>
          <w:sz w:val="24"/>
          <w:szCs w:val="24"/>
          <w:lang w:eastAsia="en-AU"/>
        </w:rPr>
        <w:t>survived by her son Walter and daughter Margaret Crawford.</w:t>
      </w:r>
      <w:r w:rsidR="00051B74" w:rsidRPr="00234F3F">
        <w:rPr>
          <w:rFonts w:eastAsia="Times New Roman" w:cstheme="minorHAnsi"/>
          <w:b/>
          <w:color w:val="000000"/>
          <w:sz w:val="24"/>
          <w:szCs w:val="24"/>
          <w:vertAlign w:val="superscript"/>
          <w:lang w:eastAsia="en-AU"/>
        </w:rPr>
        <w:t>7</w:t>
      </w:r>
    </w:p>
    <w:p w14:paraId="49476FFA" w14:textId="6187CD48" w:rsidR="00296D85" w:rsidRPr="004727E6" w:rsidRDefault="004727E6" w:rsidP="004727E6">
      <w:pPr>
        <w:spacing w:after="0"/>
        <w:rPr>
          <w:rFonts w:cstheme="minorHAnsi"/>
          <w:color w:val="000000"/>
          <w:sz w:val="24"/>
          <w:szCs w:val="24"/>
        </w:rPr>
      </w:pPr>
      <w:r w:rsidRPr="004727E6">
        <w:rPr>
          <w:rFonts w:cstheme="minorHAnsi"/>
          <w:color w:val="000000"/>
          <w:sz w:val="24"/>
          <w:szCs w:val="24"/>
        </w:rPr>
        <w:t>[Note: Her brother, Frederick William Stoddart, of Woollahra, had died in 1935.]</w:t>
      </w:r>
    </w:p>
    <w:p w14:paraId="11EB6C0D" w14:textId="0E27D9B4" w:rsidR="00051B74" w:rsidRDefault="00051B74" w:rsidP="004727E6">
      <w:pPr>
        <w:spacing w:after="0"/>
        <w:rPr>
          <w:rFonts w:cstheme="minorHAnsi"/>
          <w:b/>
          <w:bCs/>
          <w:color w:val="000000"/>
          <w:sz w:val="24"/>
          <w:szCs w:val="24"/>
        </w:rPr>
      </w:pPr>
      <w:bookmarkStart w:id="0" w:name="_GoBack"/>
      <w:bookmarkEnd w:id="0"/>
    </w:p>
    <w:p w14:paraId="503FF674" w14:textId="40DEA8E4" w:rsidR="00051B74" w:rsidRPr="00051B74" w:rsidRDefault="00051B74" w:rsidP="00051B74">
      <w:pPr>
        <w:spacing w:after="0"/>
        <w:rPr>
          <w:rFonts w:cstheme="minorHAnsi"/>
          <w:b/>
          <w:bCs/>
          <w:color w:val="000000"/>
          <w:sz w:val="28"/>
          <w:szCs w:val="28"/>
          <w:u w:val="single"/>
        </w:rPr>
      </w:pPr>
      <w:r w:rsidRPr="00051B74">
        <w:rPr>
          <w:rFonts w:cstheme="minorHAnsi"/>
          <w:b/>
          <w:bCs/>
          <w:color w:val="000000"/>
          <w:sz w:val="28"/>
          <w:szCs w:val="28"/>
          <w:u w:val="single"/>
        </w:rPr>
        <w:t>Bibliography</w:t>
      </w:r>
    </w:p>
    <w:p w14:paraId="0F34607F" w14:textId="77777777" w:rsidR="00051B74" w:rsidRDefault="00051B74" w:rsidP="00051B74">
      <w:pPr>
        <w:spacing w:after="0"/>
        <w:rPr>
          <w:rFonts w:cstheme="minorHAnsi"/>
          <w:color w:val="000000"/>
          <w:sz w:val="24"/>
          <w:szCs w:val="24"/>
        </w:rPr>
      </w:pPr>
    </w:p>
    <w:p w14:paraId="63217ED7" w14:textId="77777777" w:rsidR="00051B74" w:rsidRPr="00234F3F" w:rsidRDefault="00051B74" w:rsidP="00234F3F">
      <w:pPr>
        <w:spacing w:after="60" w:line="240" w:lineRule="auto"/>
        <w:rPr>
          <w:rFonts w:eastAsia="Times New Roman" w:cstheme="minorHAnsi"/>
          <w:color w:val="000000"/>
          <w:lang w:eastAsia="en-AU"/>
        </w:rPr>
      </w:pPr>
      <w:r w:rsidRPr="00234F3F">
        <w:rPr>
          <w:rFonts w:cstheme="minorHAnsi"/>
          <w:color w:val="000000"/>
          <w:vertAlign w:val="superscript"/>
        </w:rPr>
        <w:t xml:space="preserve">1 </w:t>
      </w:r>
      <w:r w:rsidRPr="00234F3F">
        <w:rPr>
          <w:rFonts w:cstheme="minorHAnsi"/>
          <w:color w:val="000000"/>
        </w:rPr>
        <w:t xml:space="preserve">Argus (Melbourne, Vic.), Mon 5 Dec 1892; </w:t>
      </w:r>
      <w:r w:rsidRPr="00234F3F">
        <w:rPr>
          <w:rFonts w:eastAsia="Times New Roman" w:cstheme="minorHAnsi"/>
          <w:color w:val="000000"/>
          <w:lang w:eastAsia="en-AU"/>
        </w:rPr>
        <w:t>Telegraph, St Kilda, Prahran and South Yarra Guardian (Vic.), Sat 16 Feb 1884</w:t>
      </w:r>
    </w:p>
    <w:p w14:paraId="3E36FBC4" w14:textId="77777777" w:rsidR="00051B74" w:rsidRPr="00234F3F" w:rsidRDefault="00051B74" w:rsidP="00234F3F">
      <w:pPr>
        <w:spacing w:after="60"/>
        <w:rPr>
          <w:rFonts w:cstheme="minorHAnsi"/>
          <w:color w:val="000000"/>
        </w:rPr>
      </w:pPr>
      <w:r w:rsidRPr="00234F3F">
        <w:rPr>
          <w:rFonts w:cstheme="minorHAnsi"/>
          <w:color w:val="000000"/>
          <w:vertAlign w:val="superscript"/>
        </w:rPr>
        <w:t xml:space="preserve">2 </w:t>
      </w:r>
      <w:r w:rsidRPr="00234F3F">
        <w:rPr>
          <w:rFonts w:cstheme="minorHAnsi"/>
          <w:color w:val="000000"/>
        </w:rPr>
        <w:t>Victoria Registry of Births Deaths &amp; Marriages</w:t>
      </w:r>
    </w:p>
    <w:p w14:paraId="7191F3F8" w14:textId="77777777" w:rsidR="00051B74" w:rsidRPr="00234F3F" w:rsidRDefault="00051B74" w:rsidP="00234F3F">
      <w:pPr>
        <w:spacing w:after="60"/>
        <w:rPr>
          <w:color w:val="000000"/>
        </w:rPr>
      </w:pPr>
      <w:r w:rsidRPr="00234F3F">
        <w:rPr>
          <w:rFonts w:eastAsia="Times New Roman" w:cstheme="minorHAnsi"/>
          <w:color w:val="000000"/>
          <w:vertAlign w:val="superscript"/>
          <w:lang w:eastAsia="en-AU"/>
        </w:rPr>
        <w:t xml:space="preserve">3 </w:t>
      </w:r>
      <w:r w:rsidRPr="00234F3F">
        <w:rPr>
          <w:rFonts w:eastAsia="Times New Roman" w:cstheme="minorHAnsi"/>
          <w:color w:val="000000"/>
          <w:lang w:eastAsia="en-AU"/>
        </w:rPr>
        <w:t xml:space="preserve">Age (Melbourne, Vic.), Wed 11 Apr 1906; </w:t>
      </w:r>
      <w:r w:rsidRPr="00234F3F">
        <w:rPr>
          <w:color w:val="000000"/>
        </w:rPr>
        <w:t>Age (Melbourne, Vic.), Wed 11 Apr 1906</w:t>
      </w:r>
    </w:p>
    <w:p w14:paraId="26B4ABFC" w14:textId="77777777" w:rsidR="00051B74" w:rsidRPr="00234F3F" w:rsidRDefault="00051B74" w:rsidP="00234F3F">
      <w:pPr>
        <w:spacing w:after="60"/>
        <w:rPr>
          <w:rFonts w:cstheme="minorHAnsi"/>
          <w:color w:val="000000"/>
        </w:rPr>
      </w:pPr>
      <w:r w:rsidRPr="00234F3F">
        <w:rPr>
          <w:rFonts w:cstheme="minorHAnsi"/>
          <w:color w:val="000000"/>
          <w:vertAlign w:val="superscript"/>
        </w:rPr>
        <w:t xml:space="preserve">4 </w:t>
      </w:r>
      <w:r w:rsidRPr="00234F3F">
        <w:rPr>
          <w:rFonts w:cstheme="minorHAnsi"/>
          <w:color w:val="000000"/>
        </w:rPr>
        <w:t>Hornsby Council Ratepayers List 1907</w:t>
      </w:r>
    </w:p>
    <w:p w14:paraId="556852E0" w14:textId="77777777" w:rsidR="00051B74" w:rsidRPr="00234F3F" w:rsidRDefault="00051B74" w:rsidP="00234F3F">
      <w:pPr>
        <w:spacing w:after="60" w:line="240" w:lineRule="auto"/>
        <w:rPr>
          <w:rFonts w:eastAsia="Times New Roman" w:cstheme="minorHAnsi"/>
          <w:color w:val="000000"/>
          <w:lang w:eastAsia="en-AU"/>
        </w:rPr>
      </w:pPr>
      <w:r w:rsidRPr="00234F3F">
        <w:rPr>
          <w:rFonts w:cstheme="minorHAnsi"/>
          <w:color w:val="000000"/>
          <w:vertAlign w:val="superscript"/>
        </w:rPr>
        <w:t xml:space="preserve">5 </w:t>
      </w:r>
      <w:r w:rsidRPr="00234F3F">
        <w:rPr>
          <w:rFonts w:cstheme="minorHAnsi"/>
          <w:color w:val="000000"/>
        </w:rPr>
        <w:t xml:space="preserve">Cumberland Argus and Fruitgrowers Advocate, Sat 28 Nov 1914; </w:t>
      </w:r>
      <w:r w:rsidRPr="00234F3F">
        <w:rPr>
          <w:rFonts w:eastAsia="Times New Roman" w:cstheme="minorHAnsi"/>
          <w:color w:val="000000"/>
          <w:lang w:eastAsia="en-AU"/>
        </w:rPr>
        <w:t>Cumberland Argus and Fruitgrowers Advocate, Sat 25 Mar 1916; Cumberland Argus and Fruitgrowers Advocate, Sat 5 Aug 1916</w:t>
      </w:r>
    </w:p>
    <w:p w14:paraId="2342EE41" w14:textId="77777777" w:rsidR="00051B74" w:rsidRPr="00234F3F" w:rsidRDefault="00051B74" w:rsidP="00234F3F">
      <w:pPr>
        <w:spacing w:after="60"/>
        <w:rPr>
          <w:color w:val="000000"/>
        </w:rPr>
      </w:pPr>
      <w:r w:rsidRPr="00234F3F">
        <w:rPr>
          <w:rFonts w:eastAsia="Times New Roman" w:cstheme="minorHAnsi"/>
          <w:color w:val="000000"/>
          <w:vertAlign w:val="superscript"/>
          <w:lang w:eastAsia="en-AU"/>
        </w:rPr>
        <w:t xml:space="preserve">6 </w:t>
      </w:r>
      <w:r w:rsidRPr="00234F3F">
        <w:rPr>
          <w:rFonts w:eastAsia="Times New Roman" w:cstheme="minorHAnsi"/>
          <w:color w:val="000000"/>
          <w:lang w:eastAsia="en-AU"/>
        </w:rPr>
        <w:t>Cumberland Argus and Fruitgrowers Advocate</w:t>
      </w:r>
      <w:r w:rsidRPr="00234F3F">
        <w:rPr>
          <w:rFonts w:cstheme="minorHAnsi"/>
        </w:rPr>
        <w:t xml:space="preserve">, Sat 1 Sep 1917; </w:t>
      </w:r>
      <w:r w:rsidRPr="00234F3F">
        <w:rPr>
          <w:rFonts w:eastAsia="Times New Roman" w:cstheme="minorHAnsi"/>
          <w:color w:val="000000"/>
          <w:lang w:eastAsia="en-AU"/>
        </w:rPr>
        <w:t xml:space="preserve">Cumberland Argus and Fruitgrowers Advocate, Sat 8 Sep 1917; </w:t>
      </w:r>
      <w:r w:rsidRPr="00234F3F">
        <w:rPr>
          <w:color w:val="000000"/>
        </w:rPr>
        <w:t>Daily Telegraph (Sydney, NSW), Tue 12 Aug 1919</w:t>
      </w:r>
    </w:p>
    <w:p w14:paraId="74A1939B" w14:textId="2B88C92D" w:rsidR="00051B74" w:rsidRPr="00234F3F" w:rsidRDefault="00051B74" w:rsidP="00051B74">
      <w:pPr>
        <w:spacing w:after="120"/>
        <w:rPr>
          <w:rFonts w:cstheme="minorHAnsi"/>
          <w:color w:val="000000"/>
        </w:rPr>
      </w:pPr>
      <w:r w:rsidRPr="00234F3F">
        <w:rPr>
          <w:rFonts w:cstheme="minorHAnsi"/>
          <w:color w:val="000000"/>
          <w:vertAlign w:val="superscript"/>
        </w:rPr>
        <w:t xml:space="preserve">7 </w:t>
      </w:r>
      <w:r w:rsidRPr="00234F3F">
        <w:rPr>
          <w:rFonts w:cstheme="minorHAnsi"/>
          <w:color w:val="000000"/>
        </w:rPr>
        <w:t>NSW Registry of Births Deaths &amp; Marriages; Sydney Morning Herald, Tue 9 Aug 1938</w:t>
      </w:r>
    </w:p>
    <w:p w14:paraId="399A94A5" w14:textId="7A455AD9" w:rsidR="00051B74" w:rsidRDefault="00051B74" w:rsidP="00051B74">
      <w:pPr>
        <w:spacing w:after="120"/>
        <w:rPr>
          <w:rFonts w:cstheme="minorHAnsi"/>
          <w:color w:val="000000"/>
          <w:sz w:val="24"/>
          <w:szCs w:val="24"/>
        </w:rPr>
      </w:pPr>
    </w:p>
    <w:p w14:paraId="08CBCAA3" w14:textId="41F63B91" w:rsidR="00296D85" w:rsidRDefault="00296D85" w:rsidP="00296D85">
      <w:pPr>
        <w:rPr>
          <w:sz w:val="24"/>
          <w:szCs w:val="24"/>
        </w:rPr>
      </w:pPr>
    </w:p>
    <w:sectPr w:rsidR="00296D8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E60E1" w14:textId="77777777" w:rsidR="00836EE5" w:rsidRDefault="00836EE5" w:rsidP="00051B74">
      <w:pPr>
        <w:spacing w:after="0" w:line="240" w:lineRule="auto"/>
      </w:pPr>
      <w:r>
        <w:separator/>
      </w:r>
    </w:p>
  </w:endnote>
  <w:endnote w:type="continuationSeparator" w:id="0">
    <w:p w14:paraId="39C6750C" w14:textId="77777777" w:rsidR="00836EE5" w:rsidRDefault="00836EE5" w:rsidP="0005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82914"/>
      <w:docPartObj>
        <w:docPartGallery w:val="Page Numbers (Bottom of Page)"/>
        <w:docPartUnique/>
      </w:docPartObj>
    </w:sdtPr>
    <w:sdtEndPr>
      <w:rPr>
        <w:noProof/>
      </w:rPr>
    </w:sdtEndPr>
    <w:sdtContent>
      <w:p w14:paraId="362040A5" w14:textId="1A88CD95" w:rsidR="00A211E8" w:rsidRDefault="00A211E8">
        <w:pPr>
          <w:pStyle w:val="Footer"/>
          <w:jc w:val="right"/>
        </w:pPr>
        <w:r>
          <w:fldChar w:fldCharType="begin"/>
        </w:r>
        <w:r>
          <w:instrText xml:space="preserve"> PAGE   \* MERGEFORMAT </w:instrText>
        </w:r>
        <w:r>
          <w:fldChar w:fldCharType="separate"/>
        </w:r>
        <w:r w:rsidR="003B1923">
          <w:rPr>
            <w:noProof/>
          </w:rPr>
          <w:t>1</w:t>
        </w:r>
        <w:r>
          <w:rPr>
            <w:noProof/>
          </w:rPr>
          <w:fldChar w:fldCharType="end"/>
        </w:r>
      </w:p>
    </w:sdtContent>
  </w:sdt>
  <w:p w14:paraId="2AB0BFAD" w14:textId="7DCAECA6" w:rsidR="00051B74" w:rsidRDefault="00051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F97ED" w14:textId="77777777" w:rsidR="00836EE5" w:rsidRDefault="00836EE5" w:rsidP="00051B74">
      <w:pPr>
        <w:spacing w:after="0" w:line="240" w:lineRule="auto"/>
      </w:pPr>
      <w:r>
        <w:separator/>
      </w:r>
    </w:p>
  </w:footnote>
  <w:footnote w:type="continuationSeparator" w:id="0">
    <w:p w14:paraId="299B440A" w14:textId="77777777" w:rsidR="00836EE5" w:rsidRDefault="00836EE5" w:rsidP="00051B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A9"/>
    <w:rsid w:val="0004506A"/>
    <w:rsid w:val="00051B74"/>
    <w:rsid w:val="00106F28"/>
    <w:rsid w:val="00122502"/>
    <w:rsid w:val="001C1614"/>
    <w:rsid w:val="00234F3F"/>
    <w:rsid w:val="00246BB9"/>
    <w:rsid w:val="00296D85"/>
    <w:rsid w:val="002B3406"/>
    <w:rsid w:val="002B7727"/>
    <w:rsid w:val="003B1923"/>
    <w:rsid w:val="004727E6"/>
    <w:rsid w:val="004928AA"/>
    <w:rsid w:val="004A0E74"/>
    <w:rsid w:val="0053216D"/>
    <w:rsid w:val="005C0B86"/>
    <w:rsid w:val="006012B2"/>
    <w:rsid w:val="0066357F"/>
    <w:rsid w:val="00747E12"/>
    <w:rsid w:val="00836EE5"/>
    <w:rsid w:val="009667AB"/>
    <w:rsid w:val="00A211E8"/>
    <w:rsid w:val="00A52C6E"/>
    <w:rsid w:val="00AE322F"/>
    <w:rsid w:val="00BA354B"/>
    <w:rsid w:val="00CD7ACF"/>
    <w:rsid w:val="00CF3F64"/>
    <w:rsid w:val="00E65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2299"/>
  <w15:chartTrackingRefBased/>
  <w15:docId w15:val="{1DAA3E75-8A66-4AD8-A0C9-BE5395E3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2B2"/>
  </w:style>
  <w:style w:type="paragraph" w:styleId="Heading2">
    <w:name w:val="heading 2"/>
    <w:basedOn w:val="Normal"/>
    <w:next w:val="Normal"/>
    <w:link w:val="Heading2Char"/>
    <w:uiPriority w:val="9"/>
    <w:unhideWhenUsed/>
    <w:qFormat/>
    <w:rsid w:val="00296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2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296D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51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B74"/>
  </w:style>
  <w:style w:type="paragraph" w:styleId="Footer">
    <w:name w:val="footer"/>
    <w:basedOn w:val="Normal"/>
    <w:link w:val="FooterChar"/>
    <w:uiPriority w:val="99"/>
    <w:unhideWhenUsed/>
    <w:rsid w:val="00051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14</cp:revision>
  <dcterms:created xsi:type="dcterms:W3CDTF">2020-10-17T02:00:00Z</dcterms:created>
  <dcterms:modified xsi:type="dcterms:W3CDTF">2024-05-26T10:36:00Z</dcterms:modified>
</cp:coreProperties>
</file>