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73EA" w14:textId="77777777" w:rsidR="00673A14" w:rsidRPr="00CE49D3" w:rsidRDefault="00673A14" w:rsidP="00673A14">
      <w:pPr>
        <w:pStyle w:val="Heading2"/>
        <w:rPr>
          <w:b/>
          <w:bCs/>
          <w:sz w:val="36"/>
          <w:szCs w:val="36"/>
        </w:rPr>
      </w:pPr>
      <w:bookmarkStart w:id="0" w:name="_Toc35789941"/>
      <w:r w:rsidRPr="00CE49D3">
        <w:rPr>
          <w:b/>
          <w:bCs/>
          <w:sz w:val="36"/>
          <w:szCs w:val="36"/>
        </w:rPr>
        <w:t>BELL, Frederick</w:t>
      </w:r>
      <w:bookmarkEnd w:id="0"/>
    </w:p>
    <w:p w14:paraId="42BD9839" w14:textId="77777777" w:rsidR="00673A14" w:rsidRDefault="00673A14" w:rsidP="00673A14">
      <w:pPr>
        <w:spacing w:after="0"/>
        <w:rPr>
          <w:sz w:val="24"/>
          <w:szCs w:val="24"/>
        </w:rPr>
      </w:pPr>
    </w:p>
    <w:p w14:paraId="7E858FBB" w14:textId="77777777" w:rsidR="00673A14" w:rsidRPr="009D4BD7" w:rsidRDefault="00673A14" w:rsidP="00673A14">
      <w:pPr>
        <w:spacing w:after="0"/>
        <w:rPr>
          <w:b/>
          <w:bCs/>
          <w:sz w:val="24"/>
          <w:szCs w:val="24"/>
        </w:rPr>
      </w:pPr>
      <w:r w:rsidRPr="009D4BD7">
        <w:rPr>
          <w:b/>
          <w:bCs/>
          <w:sz w:val="24"/>
          <w:szCs w:val="24"/>
        </w:rPr>
        <w:t>Reference: Tony Cunneen book</w:t>
      </w:r>
    </w:p>
    <w:p w14:paraId="64E7EEA5" w14:textId="77777777" w:rsidR="00673A14" w:rsidRPr="00D31037" w:rsidRDefault="00673A14" w:rsidP="00673A14">
      <w:pPr>
        <w:spacing w:after="0"/>
        <w:rPr>
          <w:b/>
          <w:bCs/>
          <w:sz w:val="24"/>
          <w:szCs w:val="24"/>
        </w:rPr>
      </w:pPr>
      <w:r w:rsidRPr="00D31037">
        <w:rPr>
          <w:b/>
          <w:bCs/>
          <w:sz w:val="24"/>
          <w:szCs w:val="24"/>
        </w:rPr>
        <w:t>Later resident of Beecroft, NSW</w:t>
      </w:r>
    </w:p>
    <w:p w14:paraId="30BB1792" w14:textId="77777777" w:rsidR="00673A14" w:rsidRDefault="00673A14" w:rsidP="00673A14">
      <w:pPr>
        <w:spacing w:after="0"/>
        <w:rPr>
          <w:sz w:val="24"/>
          <w:szCs w:val="24"/>
        </w:rPr>
      </w:pPr>
    </w:p>
    <w:p w14:paraId="1483F789" w14:textId="77777777" w:rsidR="00673A14" w:rsidRPr="00D36A0C" w:rsidRDefault="00673A14" w:rsidP="00673A14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5BBFECA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17947</w:t>
      </w:r>
    </w:p>
    <w:p w14:paraId="68EC6230" w14:textId="77777777" w:rsidR="00695F1D" w:rsidRDefault="00695F1D" w:rsidP="00695F1D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 Mar 1917</w:t>
      </w:r>
    </w:p>
    <w:p w14:paraId="382A51D1" w14:textId="4C11857D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Ipswich, England</w:t>
      </w:r>
    </w:p>
    <w:p w14:paraId="6E6E9249" w14:textId="391AA691" w:rsidR="00710801" w:rsidRDefault="00710801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 years 7 months</w:t>
      </w:r>
    </w:p>
    <w:p w14:paraId="4D22F9F2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Engineering draftsman</w:t>
      </w:r>
    </w:p>
    <w:p w14:paraId="51DB9932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Newcastle, NSW</w:t>
      </w:r>
    </w:p>
    <w:p w14:paraId="7090FCA9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0539D603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31</w:t>
      </w:r>
    </w:p>
    <w:p w14:paraId="16D3D2E3" w14:textId="7F336290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CF01C0">
        <w:rPr>
          <w:sz w:val="24"/>
          <w:szCs w:val="24"/>
        </w:rPr>
        <w:tab/>
      </w:r>
      <w:r w:rsidR="00CF01C0">
        <w:rPr>
          <w:sz w:val="24"/>
          <w:szCs w:val="24"/>
        </w:rPr>
        <w:tab/>
      </w:r>
      <w:r>
        <w:rPr>
          <w:sz w:val="24"/>
          <w:szCs w:val="24"/>
        </w:rPr>
        <w:t>5’ 6 ½</w:t>
      </w:r>
      <w:r w:rsidR="00CF01C0">
        <w:rPr>
          <w:sz w:val="24"/>
          <w:szCs w:val="24"/>
        </w:rPr>
        <w:t>”</w:t>
      </w:r>
    </w:p>
    <w:p w14:paraId="7A52C2CF" w14:textId="32D5EE62" w:rsidR="0000129D" w:rsidRDefault="0000129D" w:rsidP="006721DB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01C0">
        <w:rPr>
          <w:sz w:val="24"/>
          <w:szCs w:val="24"/>
        </w:rPr>
        <w:t>111lbs</w:t>
      </w:r>
    </w:p>
    <w:p w14:paraId="3AC9F1E2" w14:textId="587C93C3" w:rsidR="006721DB" w:rsidRDefault="006721DB" w:rsidP="006721D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10801">
        <w:rPr>
          <w:sz w:val="24"/>
          <w:szCs w:val="24"/>
        </w:rPr>
        <w:t>29-33”</w:t>
      </w:r>
    </w:p>
    <w:p w14:paraId="70513AD3" w14:textId="0337CA79" w:rsidR="006721DB" w:rsidRDefault="006721DB" w:rsidP="006721D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0801">
        <w:rPr>
          <w:sz w:val="24"/>
          <w:szCs w:val="24"/>
        </w:rPr>
        <w:t>Dark</w:t>
      </w:r>
    </w:p>
    <w:p w14:paraId="774A94AE" w14:textId="6A5E526A" w:rsidR="006721DB" w:rsidRDefault="006721DB" w:rsidP="006721DB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0801">
        <w:rPr>
          <w:sz w:val="24"/>
          <w:szCs w:val="24"/>
        </w:rPr>
        <w:t>Brown</w:t>
      </w:r>
    </w:p>
    <w:p w14:paraId="0336C3F0" w14:textId="048047CB" w:rsidR="006721DB" w:rsidRDefault="006721DB" w:rsidP="006721DB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710801">
        <w:rPr>
          <w:sz w:val="24"/>
          <w:szCs w:val="24"/>
        </w:rPr>
        <w:t>:</w:t>
      </w:r>
      <w:r w:rsidR="00710801">
        <w:rPr>
          <w:sz w:val="24"/>
          <w:szCs w:val="24"/>
        </w:rPr>
        <w:tab/>
      </w:r>
      <w:r w:rsidR="00710801">
        <w:rPr>
          <w:sz w:val="24"/>
          <w:szCs w:val="24"/>
        </w:rPr>
        <w:tab/>
      </w:r>
      <w:r w:rsidR="00710801">
        <w:rPr>
          <w:sz w:val="24"/>
          <w:szCs w:val="24"/>
        </w:rPr>
        <w:tab/>
        <w:t>Black</w:t>
      </w:r>
    </w:p>
    <w:p w14:paraId="670770E1" w14:textId="684DD949" w:rsidR="006721DB" w:rsidRDefault="006721DB" w:rsidP="006721DB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00129D">
        <w:rPr>
          <w:sz w:val="24"/>
          <w:szCs w:val="24"/>
        </w:rPr>
        <w:t>Church of England</w:t>
      </w:r>
    </w:p>
    <w:p w14:paraId="574DFEDE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William Henry Bell, 33 Queen Street, Ipswich, Suffolk, England</w:t>
      </w:r>
    </w:p>
    <w:p w14:paraId="780B0A94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 Mar 1917</w:t>
      </w:r>
    </w:p>
    <w:p w14:paraId="5AA1B4FE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Sapper</w:t>
      </w:r>
    </w:p>
    <w:p w14:paraId="08A95D67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F46A6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 w:rsidRPr="00F46A6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Field Troops</w:t>
      </w:r>
    </w:p>
    <w:p w14:paraId="6470E5D3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14/36/1</w:t>
      </w:r>
    </w:p>
    <w:p w14:paraId="5A2DAC56" w14:textId="77777777" w:rsidR="00673A14" w:rsidRDefault="00673A14" w:rsidP="00673A1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A15 </w:t>
      </w:r>
      <w:r w:rsidRPr="00DB310B">
        <w:rPr>
          <w:i/>
          <w:iCs/>
          <w:sz w:val="24"/>
          <w:szCs w:val="24"/>
        </w:rPr>
        <w:t>Port Sydney</w:t>
      </w:r>
      <w:r>
        <w:rPr>
          <w:sz w:val="24"/>
          <w:szCs w:val="24"/>
        </w:rPr>
        <w:t xml:space="preserve"> on 9 May 1917</w:t>
      </w:r>
    </w:p>
    <w:p w14:paraId="25395388" w14:textId="77777777" w:rsidR="00673A14" w:rsidRDefault="00673A14" w:rsidP="00673A1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1 and 2 Field Troops (Engineers) (May 1917)</w:t>
      </w:r>
    </w:p>
    <w:p w14:paraId="23465EA7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Lance Corporal</w:t>
      </w:r>
    </w:p>
    <w:p w14:paraId="5DA9E2C4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F46A6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Field Squadron</w:t>
      </w:r>
    </w:p>
    <w:p w14:paraId="596D5896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18 Jul 1919</w:t>
      </w:r>
    </w:p>
    <w:p w14:paraId="52EC5519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Medals: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Distinguished Conduct Medal</w:t>
      </w:r>
    </w:p>
    <w:p w14:paraId="4F897B6B" w14:textId="77777777" w:rsidR="00673A14" w:rsidRDefault="00673A14" w:rsidP="00673A14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‘He repeatedly swam out into the river under heavy fire, and in full view of the enemy, during bridging operations at </w:t>
      </w:r>
      <w:proofErr w:type="spellStart"/>
      <w:r>
        <w:rPr>
          <w:sz w:val="24"/>
          <w:szCs w:val="24"/>
        </w:rPr>
        <w:t>Makhadet</w:t>
      </w:r>
      <w:proofErr w:type="spellEnd"/>
      <w:r>
        <w:rPr>
          <w:sz w:val="24"/>
          <w:szCs w:val="24"/>
        </w:rPr>
        <w:t xml:space="preserve"> Hajla on the night of the 21-22 March 1918, in order to perform his task of arranging cables and anchorages for the pontoons.  He showed dash and perfect coolness under </w:t>
      </w:r>
      <w:proofErr w:type="gramStart"/>
      <w:r>
        <w:rPr>
          <w:sz w:val="24"/>
          <w:szCs w:val="24"/>
        </w:rPr>
        <w:t>fire, and</w:t>
      </w:r>
      <w:proofErr w:type="gramEnd"/>
      <w:r>
        <w:rPr>
          <w:sz w:val="24"/>
          <w:szCs w:val="24"/>
        </w:rPr>
        <w:t xml:space="preserve"> afforded an inspiring example for others.’</w:t>
      </w:r>
    </w:p>
    <w:p w14:paraId="6850A1D1" w14:textId="77777777" w:rsidR="00673A14" w:rsidRDefault="00673A14" w:rsidP="00673A14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Source: ‘Commonwealth Gazette’ No. 135; Date: 11 Dec 1919</w:t>
      </w:r>
    </w:p>
    <w:p w14:paraId="785CC8FB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Oct 1933</w:t>
      </w:r>
    </w:p>
    <w:p w14:paraId="1A974144" w14:textId="77777777" w:rsidR="00673A14" w:rsidRDefault="00673A14" w:rsidP="00673A1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Macquarie Park Cemetery</w:t>
      </w:r>
    </w:p>
    <w:p w14:paraId="37AF9FC0" w14:textId="77777777" w:rsidR="00673A14" w:rsidRDefault="00673A14" w:rsidP="00673A14">
      <w:pPr>
        <w:spacing w:after="0"/>
        <w:rPr>
          <w:sz w:val="24"/>
          <w:szCs w:val="24"/>
        </w:rPr>
      </w:pPr>
    </w:p>
    <w:p w14:paraId="67905E9E" w14:textId="77777777" w:rsidR="00673A14" w:rsidRPr="00681588" w:rsidRDefault="00673A14" w:rsidP="00673A14">
      <w:pPr>
        <w:spacing w:after="0"/>
        <w:rPr>
          <w:b/>
          <w:bCs/>
          <w:sz w:val="24"/>
          <w:szCs w:val="24"/>
        </w:rPr>
      </w:pPr>
      <w:r w:rsidRPr="00681588">
        <w:rPr>
          <w:b/>
          <w:bCs/>
          <w:sz w:val="24"/>
          <w:szCs w:val="24"/>
        </w:rPr>
        <w:lastRenderedPageBreak/>
        <w:t>Further references:</w:t>
      </w:r>
    </w:p>
    <w:p w14:paraId="288AB362" w14:textId="77777777" w:rsidR="00673A14" w:rsidRPr="00497192" w:rsidRDefault="00673A14" w:rsidP="00673A14">
      <w:pPr>
        <w:spacing w:after="0"/>
      </w:pPr>
      <w:r w:rsidRPr="00497192">
        <w:t>“Beecroft and Cheltenham in WW1” by Tony Cunneen (page 72)</w:t>
      </w:r>
    </w:p>
    <w:p w14:paraId="6C10843A" w14:textId="77777777" w:rsidR="00673A14" w:rsidRDefault="00673A14" w:rsidP="00673A14">
      <w:pPr>
        <w:spacing w:after="0"/>
        <w:rPr>
          <w:sz w:val="24"/>
          <w:szCs w:val="24"/>
        </w:rPr>
      </w:pPr>
    </w:p>
    <w:p w14:paraId="45A0119C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C9"/>
    <w:rsid w:val="0000129D"/>
    <w:rsid w:val="006721DB"/>
    <w:rsid w:val="00673A14"/>
    <w:rsid w:val="00695F1D"/>
    <w:rsid w:val="00710801"/>
    <w:rsid w:val="00AB64A5"/>
    <w:rsid w:val="00CF01C0"/>
    <w:rsid w:val="00D0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AE5D"/>
  <w15:chartTrackingRefBased/>
  <w15:docId w15:val="{63679E2A-8AA7-4D5A-9BB5-220BA618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1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A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3A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2020-04-23T04:15:00Z</dcterms:created>
  <dcterms:modified xsi:type="dcterms:W3CDTF">2024-04-30T11:33:00Z</dcterms:modified>
</cp:coreProperties>
</file>